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gjdgxs" w:id="0"/>
    <w:bookmarkEnd w:id="0"/>
    <w:p w:rsidR="00000000" w:rsidDel="00000000" w:rsidP="00000000" w:rsidRDefault="00000000" w:rsidRPr="00000000" w14:paraId="00000001">
      <w:pPr>
        <w:spacing w:after="240" w:line="240" w:lineRule="auto"/>
        <w:ind w:left="19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Pr>
        <w:drawing>
          <wp:anchor allowOverlap="1" behindDoc="1" distB="0" distT="0" distL="0" distR="0" hidden="0" layoutInCell="1" locked="0" relativeHeight="0" simplePos="0">
            <wp:simplePos x="0" y="0"/>
            <wp:positionH relativeFrom="page">
              <wp:posOffset>1069975</wp:posOffset>
            </wp:positionH>
            <wp:positionV relativeFrom="page">
              <wp:posOffset>914400</wp:posOffset>
            </wp:positionV>
            <wp:extent cx="833755" cy="87185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33755" cy="871855"/>
                    </a:xfrm>
                    <a:prstGeom prst="rect"/>
                    <a:ln/>
                  </pic:spPr>
                </pic:pic>
              </a:graphicData>
            </a:graphic>
          </wp:anchor>
        </w:drawing>
      </w:r>
      <w:r w:rsidDel="00000000" w:rsidR="00000000" w:rsidRPr="00000000">
        <w:rPr>
          <w:rFonts w:ascii="Times New Roman" w:cs="Times New Roman" w:eastAsia="Times New Roman" w:hAnsi="Times New Roman"/>
          <w:b w:val="1"/>
          <w:color w:val="44546a"/>
          <w:rtl w:val="0"/>
        </w:rPr>
        <w:t xml:space="preserve">Vietnam National University, Ho Chi Minh City</w:t>
      </w:r>
      <w:r w:rsidDel="00000000" w:rsidR="00000000" w:rsidRPr="00000000">
        <w:rPr>
          <w:rtl w:val="0"/>
        </w:rPr>
      </w:r>
    </w:p>
    <w:p w:rsidR="00000000" w:rsidDel="00000000" w:rsidP="00000000" w:rsidRDefault="00000000" w:rsidRPr="00000000" w14:paraId="00000002">
      <w:pPr>
        <w:spacing w:after="240" w:line="240" w:lineRule="auto"/>
        <w:ind w:left="19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4546a"/>
          <w:rtl w:val="0"/>
        </w:rPr>
        <w:t xml:space="preserve">University of Social Sciences and Humanities</w:t>
      </w:r>
      <w:r w:rsidDel="00000000" w:rsidR="00000000" w:rsidRPr="00000000">
        <w:rPr>
          <w:rtl w:val="0"/>
        </w:rPr>
      </w:r>
    </w:p>
    <w:p w:rsidR="00000000" w:rsidDel="00000000" w:rsidP="00000000" w:rsidRDefault="00000000" w:rsidRPr="00000000" w14:paraId="00000003">
      <w:pPr>
        <w:spacing w:after="240" w:line="240" w:lineRule="auto"/>
        <w:ind w:left="1920" w:firstLine="0"/>
        <w:rPr>
          <w:rFonts w:ascii="Times New Roman" w:cs="Times New Roman" w:eastAsia="Times New Roman" w:hAnsi="Times New Roman"/>
          <w:color w:val="44546a"/>
        </w:rPr>
      </w:pPr>
      <w:r w:rsidDel="00000000" w:rsidR="00000000" w:rsidRPr="00000000">
        <w:rPr>
          <w:rFonts w:ascii="Times New Roman" w:cs="Times New Roman" w:eastAsia="Times New Roman" w:hAnsi="Times New Roman"/>
          <w:color w:val="44546a"/>
          <w:rtl w:val="0"/>
        </w:rPr>
        <w:t xml:space="preserve">FACULTY OF INTERNATIONAL RELATIONS</w:t>
      </w:r>
    </w:p>
    <w:p w:rsidR="00000000" w:rsidDel="00000000" w:rsidP="00000000" w:rsidRDefault="00000000" w:rsidRPr="00000000" w14:paraId="00000004">
      <w:pPr>
        <w:spacing w:after="0"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Rule="auto"/>
        <w:ind w:right="20"/>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Course Syllabus</w:t>
      </w:r>
    </w:p>
    <w:p w:rsidR="00000000" w:rsidDel="00000000" w:rsidP="00000000" w:rsidRDefault="00000000" w:rsidRPr="00000000" w14:paraId="00000008">
      <w:pPr>
        <w:spacing w:after="0" w:line="98" w:lineRule="auto"/>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9">
      <w:pPr>
        <w:spacing w:after="0" w:lineRule="auto"/>
        <w:ind w:right="20"/>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INTERPRETING 1</w:t>
      </w:r>
    </w:p>
    <w:p w:rsidR="00000000" w:rsidDel="00000000" w:rsidP="00000000" w:rsidRDefault="00000000" w:rsidRPr="00000000" w14:paraId="0000000A">
      <w:pPr>
        <w:spacing w:after="0" w:lineRule="auto"/>
        <w:ind w:right="20"/>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0B">
      <w:pPr>
        <w:spacing w:after="0" w:line="94"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C">
      <w:pPr>
        <w:tabs>
          <w:tab w:val="left" w:leader="none" w:pos="450"/>
        </w:tabs>
        <w:spacing w:after="120" w:line="306.99999999999994" w:lineRule="auto"/>
        <w:ind w:right="454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GENERAL INFORMATION </w:t>
      </w:r>
    </w:p>
    <w:p w:rsidR="00000000" w:rsidDel="00000000" w:rsidP="00000000" w:rsidRDefault="00000000" w:rsidRPr="00000000" w14:paraId="0000000D">
      <w:pPr>
        <w:tabs>
          <w:tab w:val="left" w:leader="none" w:pos="450"/>
        </w:tabs>
        <w:spacing w:after="0" w:line="306.99999999999994" w:lineRule="auto"/>
        <w:ind w:right="454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name: INTERPRETING 1</w:t>
      </w:r>
    </w:p>
    <w:p w:rsidR="00000000" w:rsidDel="00000000" w:rsidP="00000000" w:rsidRDefault="00000000" w:rsidRPr="00000000" w14:paraId="0000000E">
      <w:pPr>
        <w:tabs>
          <w:tab w:val="left" w:leader="none" w:pos="9000"/>
        </w:tabs>
        <w:spacing w:after="0" w:line="306.99999999999994" w:lineRule="auto"/>
        <w:ind w:right="29"/>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credit: </w:t>
      </w:r>
      <w:r w:rsidDel="00000000" w:rsidR="00000000" w:rsidRPr="00000000">
        <w:rPr>
          <w:rFonts w:ascii="Times New Roman" w:cs="Times New Roman" w:eastAsia="Times New Roman" w:hAnsi="Times New Roman"/>
          <w:sz w:val="26"/>
          <w:szCs w:val="26"/>
          <w:rtl w:val="0"/>
        </w:rPr>
        <w:t xml:space="preserve">2 credits (Theory: 1 credit; Practice: 1 credit)</w:t>
      </w:r>
      <w:r w:rsidDel="00000000" w:rsidR="00000000" w:rsidRPr="00000000">
        <w:rPr>
          <w:rtl w:val="0"/>
        </w:rPr>
      </w:r>
    </w:p>
    <w:p w:rsidR="00000000" w:rsidDel="00000000" w:rsidP="00000000" w:rsidRDefault="00000000" w:rsidRPr="00000000" w14:paraId="0000000F">
      <w:pPr>
        <w:spacing w:after="0" w:line="306.99999999999994" w:lineRule="auto"/>
        <w:ind w:right="454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Level: </w:t>
      </w:r>
      <w:r w:rsidDel="00000000" w:rsidR="00000000" w:rsidRPr="00000000">
        <w:rPr>
          <w:rFonts w:ascii="Times New Roman" w:cs="Times New Roman" w:eastAsia="Times New Roman" w:hAnsi="Times New Roman"/>
          <w:sz w:val="26"/>
          <w:szCs w:val="26"/>
          <w:rtl w:val="0"/>
        </w:rPr>
        <w:t xml:space="preserve">Year 4</w:t>
      </w:r>
      <w:r w:rsidDel="00000000" w:rsidR="00000000" w:rsidRPr="00000000">
        <w:rPr>
          <w:rtl w:val="0"/>
        </w:rPr>
      </w:r>
    </w:p>
    <w:p w:rsidR="00000000" w:rsidDel="00000000" w:rsidP="00000000" w:rsidRDefault="00000000" w:rsidRPr="00000000" w14:paraId="00000010">
      <w:pPr>
        <w:spacing w:after="0" w:line="14.399999999999999"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Prerequisite</w:t>
      </w:r>
      <w:r w:rsidDel="00000000" w:rsidR="00000000" w:rsidRPr="00000000">
        <w:rPr>
          <w:rFonts w:ascii="Times New Roman" w:cs="Times New Roman" w:eastAsia="Times New Roman" w:hAnsi="Times New Roman"/>
          <w:sz w:val="26"/>
          <w:szCs w:val="26"/>
          <w:rtl w:val="0"/>
        </w:rPr>
        <w:t xml:space="preserve">: Students are required to complete courses in E-V and V-E translation prior to this course.</w:t>
      </w:r>
    </w:p>
    <w:p w:rsidR="00000000" w:rsidDel="00000000" w:rsidP="00000000" w:rsidRDefault="00000000" w:rsidRPr="00000000" w14:paraId="00000012">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spacing w:after="0" w:line="82"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tabs>
          <w:tab w:val="left" w:leader="none" w:pos="1080"/>
        </w:tabs>
        <w:spacing w:after="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DESCRIPTION</w:t>
      </w:r>
    </w:p>
    <w:p w:rsidR="00000000" w:rsidDel="00000000" w:rsidP="00000000" w:rsidRDefault="00000000" w:rsidRPr="00000000" w14:paraId="0000001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course prepares students for general translation/interpretation work on a variety of topics. It provides them with skills and techniques of translation and interpreting that can serve as the foundation for their professional development in these areas later. The focus on the course is more on practice and less on theory.</w:t>
      </w:r>
    </w:p>
    <w:p w:rsidR="00000000" w:rsidDel="00000000" w:rsidP="00000000" w:rsidRDefault="00000000" w:rsidRPr="00000000" w14:paraId="00000016">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7">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MATERIALS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Materials from Lecturers.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Dương Ngọc Dũng. (2011).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Luyện dịch Việt-Anh.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Nxb Đại học Quốc gia TPHCM</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Dương Ngọc Dũng. (2011).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Biên dịch và phiên dịch tiếng Anh.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Nxb Đại học Quốc gia TPHCM</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Nguyễn Quốc Hùng. (2007).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Hướng dẫn kỹ thuật phiên dịch Anh-Việt &amp; Việt-Anh.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NXB Tổng Hợp TPHCM.</w:t>
      </w:r>
      <w:r w:rsidDel="00000000" w:rsidR="00000000" w:rsidRPr="00000000">
        <w:rPr>
          <w:rtl w:val="0"/>
        </w:rPr>
      </w:r>
    </w:p>
    <w:p w:rsidR="00000000" w:rsidDel="00000000" w:rsidP="00000000" w:rsidRDefault="00000000" w:rsidRPr="00000000" w14:paraId="0000001C">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tabs>
          <w:tab w:val="left" w:leader="none" w:pos="1060"/>
        </w:tabs>
        <w:spacing w:after="240" w:befor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OBJECTIVES</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6"/>
        <w:gridCol w:w="3537"/>
        <w:gridCol w:w="2896"/>
        <w:tblGridChange w:id="0">
          <w:tblGrid>
            <w:gridCol w:w="2586"/>
            <w:gridCol w:w="3537"/>
            <w:gridCol w:w="2896"/>
          </w:tblGrid>
        </w:tblGridChange>
      </w:tblGrid>
      <w:tr>
        <w:trPr>
          <w:cantSplit w:val="0"/>
          <w:tblHeader w:val="0"/>
        </w:trPr>
        <w:tc>
          <w:tcPr/>
          <w:p w:rsidR="00000000" w:rsidDel="00000000" w:rsidP="00000000" w:rsidRDefault="00000000" w:rsidRPr="00000000" w14:paraId="0000001E">
            <w:pPr>
              <w:tabs>
                <w:tab w:val="left" w:leader="none" w:pos="1060"/>
              </w:tabs>
              <w:spacing w:after="240" w:befor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Goals</w:t>
            </w:r>
          </w:p>
        </w:tc>
        <w:tc>
          <w:tcPr/>
          <w:p w:rsidR="00000000" w:rsidDel="00000000" w:rsidP="00000000" w:rsidRDefault="00000000" w:rsidRPr="00000000" w14:paraId="0000001F">
            <w:pPr>
              <w:tabs>
                <w:tab w:val="left" w:leader="none" w:pos="1060"/>
              </w:tabs>
              <w:spacing w:after="240" w:befor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Goal descriptions / Learning outcomes</w:t>
            </w:r>
          </w:p>
        </w:tc>
        <w:tc>
          <w:tcPr/>
          <w:p w:rsidR="00000000" w:rsidDel="00000000" w:rsidP="00000000" w:rsidRDefault="00000000" w:rsidRPr="00000000" w14:paraId="00000020">
            <w:pPr>
              <w:tabs>
                <w:tab w:val="left" w:leader="none" w:pos="1060"/>
              </w:tabs>
              <w:spacing w:after="240" w:befor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How to achieve</w:t>
            </w:r>
          </w:p>
        </w:tc>
      </w:tr>
      <w:tr>
        <w:trPr>
          <w:cantSplit w:val="0"/>
          <w:tblHeader w:val="0"/>
        </w:trPr>
        <w:tc>
          <w:tcPr/>
          <w:p w:rsidR="00000000" w:rsidDel="00000000" w:rsidP="00000000" w:rsidRDefault="00000000" w:rsidRPr="00000000" w14:paraId="00000021">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 – Vocabulary development</w:t>
            </w:r>
          </w:p>
        </w:tc>
        <w:tc>
          <w:tcPr/>
          <w:p w:rsidR="00000000" w:rsidDel="00000000" w:rsidP="00000000" w:rsidRDefault="00000000" w:rsidRPr="00000000" w14:paraId="00000022">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Develop a body of vocabulary and terms related to IR</w:t>
            </w:r>
          </w:p>
        </w:tc>
        <w:tc>
          <w:tcPr/>
          <w:p w:rsidR="00000000" w:rsidDel="00000000" w:rsidP="00000000" w:rsidRDefault="00000000" w:rsidRPr="00000000" w14:paraId="00000023">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w:t>
            </w:r>
            <w:r w:rsidDel="00000000" w:rsidR="00000000" w:rsidRPr="00000000">
              <w:rPr>
                <w:rFonts w:ascii="Times New Roman" w:cs="Times New Roman" w:eastAsia="Times New Roman" w:hAnsi="Times New Roman"/>
                <w:sz w:val="26"/>
                <w:szCs w:val="26"/>
                <w:vertAlign w:val="superscript"/>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24">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G2 – Skills and techniques in translation and interpreting</w:t>
            </w:r>
          </w:p>
        </w:tc>
        <w:tc>
          <w:tcPr/>
          <w:p w:rsidR="00000000" w:rsidDel="00000000" w:rsidP="00000000" w:rsidRDefault="00000000" w:rsidRPr="00000000" w14:paraId="00000025">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Understand and successfully apply the skills and techniques in translation and interpreting</w:t>
            </w:r>
          </w:p>
        </w:tc>
        <w:tc>
          <w:tcPr/>
          <w:p w:rsidR="00000000" w:rsidDel="00000000" w:rsidP="00000000" w:rsidRDefault="00000000" w:rsidRPr="00000000" w14:paraId="00000026">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T &amp; U</w:t>
            </w:r>
          </w:p>
        </w:tc>
      </w:tr>
      <w:tr>
        <w:trPr>
          <w:cantSplit w:val="0"/>
          <w:tblHeader w:val="0"/>
        </w:trPr>
        <w:tc>
          <w:tcPr/>
          <w:p w:rsidR="00000000" w:rsidDel="00000000" w:rsidP="00000000" w:rsidRDefault="00000000" w:rsidRPr="00000000" w14:paraId="00000027">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G3 – Problem solving skills</w:t>
            </w:r>
          </w:p>
        </w:tc>
        <w:tc>
          <w:tcPr/>
          <w:p w:rsidR="00000000" w:rsidDel="00000000" w:rsidP="00000000" w:rsidRDefault="00000000" w:rsidRPr="00000000" w14:paraId="00000028">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Develop the ability to deal with problems arising on translating and interpreting academic and professional topics</w:t>
            </w:r>
          </w:p>
        </w:tc>
        <w:tc>
          <w:tcPr/>
          <w:p w:rsidR="00000000" w:rsidDel="00000000" w:rsidP="00000000" w:rsidRDefault="00000000" w:rsidRPr="00000000" w14:paraId="00000029">
            <w:pPr>
              <w:tabs>
                <w:tab w:val="left" w:leader="none" w:pos="1060"/>
              </w:tabs>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T &amp; U</w:t>
            </w:r>
          </w:p>
        </w:tc>
      </w:tr>
    </w:tbl>
    <w:p w:rsidR="00000000" w:rsidDel="00000000" w:rsidP="00000000" w:rsidRDefault="00000000" w:rsidRPr="00000000" w14:paraId="0000002A">
      <w:pPr>
        <w:tabs>
          <w:tab w:val="left" w:leader="none" w:pos="1060"/>
        </w:tabs>
        <w:spacing w:after="240" w:before="24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vertAlign w:val="superscript"/>
          <w:rtl w:val="0"/>
        </w:rPr>
        <w:t xml:space="preserve">(*) </w:t>
      </w:r>
      <w:r w:rsidDel="00000000" w:rsidR="00000000" w:rsidRPr="00000000">
        <w:rPr>
          <w:rFonts w:ascii="Times New Roman" w:cs="Times New Roman" w:eastAsia="Times New Roman" w:hAnsi="Times New Roman"/>
          <w:b w:val="1"/>
          <w:sz w:val="26"/>
          <w:szCs w:val="26"/>
          <w:rtl w:val="0"/>
        </w:rPr>
        <w:t xml:space="preserve">I</w:t>
      </w:r>
      <w:r w:rsidDel="00000000" w:rsidR="00000000" w:rsidRPr="00000000">
        <w:rPr>
          <w:rFonts w:ascii="Times New Roman" w:cs="Times New Roman" w:eastAsia="Times New Roman" w:hAnsi="Times New Roman"/>
          <w:sz w:val="26"/>
          <w:szCs w:val="26"/>
          <w:rtl w:val="0"/>
        </w:rPr>
        <w:t xml:space="preserve">: Introducing; </w:t>
      </w:r>
      <w:r w:rsidDel="00000000" w:rsidR="00000000" w:rsidRPr="00000000">
        <w:rPr>
          <w:rFonts w:ascii="Times New Roman" w:cs="Times New Roman" w:eastAsia="Times New Roman" w:hAnsi="Times New Roman"/>
          <w:b w:val="1"/>
          <w:sz w:val="26"/>
          <w:szCs w:val="26"/>
          <w:rtl w:val="0"/>
        </w:rPr>
        <w:t xml:space="preserve">T</w:t>
      </w:r>
      <w:r w:rsidDel="00000000" w:rsidR="00000000" w:rsidRPr="00000000">
        <w:rPr>
          <w:rFonts w:ascii="Times New Roman" w:cs="Times New Roman" w:eastAsia="Times New Roman" w:hAnsi="Times New Roman"/>
          <w:sz w:val="26"/>
          <w:szCs w:val="26"/>
          <w:rtl w:val="0"/>
        </w:rPr>
        <w:t xml:space="preserve">: Teaching; </w:t>
      </w:r>
      <w:r w:rsidDel="00000000" w:rsidR="00000000" w:rsidRPr="00000000">
        <w:rPr>
          <w:rFonts w:ascii="Times New Roman" w:cs="Times New Roman" w:eastAsia="Times New Roman" w:hAnsi="Times New Roman"/>
          <w:b w:val="1"/>
          <w:sz w:val="26"/>
          <w:szCs w:val="26"/>
          <w:rtl w:val="0"/>
        </w:rPr>
        <w:t xml:space="preserve">U</w:t>
      </w:r>
      <w:r w:rsidDel="00000000" w:rsidR="00000000" w:rsidRPr="00000000">
        <w:rPr>
          <w:rFonts w:ascii="Times New Roman" w:cs="Times New Roman" w:eastAsia="Times New Roman" w:hAnsi="Times New Roman"/>
          <w:sz w:val="26"/>
          <w:szCs w:val="26"/>
          <w:rtl w:val="0"/>
        </w:rPr>
        <w:t xml:space="preserve">: Utilizing</w:t>
      </w:r>
    </w:p>
    <w:p w:rsidR="00000000" w:rsidDel="00000000" w:rsidP="00000000" w:rsidRDefault="00000000" w:rsidRPr="00000000" w14:paraId="0000002B">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C">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LEARNING ASSESSMENT</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3060"/>
        <w:gridCol w:w="2880"/>
        <w:gridCol w:w="1440"/>
        <w:tblGridChange w:id="0">
          <w:tblGrid>
            <w:gridCol w:w="1975"/>
            <w:gridCol w:w="3060"/>
            <w:gridCol w:w="2880"/>
            <w:gridCol w:w="1440"/>
          </w:tblGrid>
        </w:tblGridChange>
      </w:tblGrid>
      <w:tr>
        <w:trPr>
          <w:cantSplit w:val="0"/>
          <w:trHeight w:val="656" w:hRule="atLeast"/>
          <w:tblHeader w:val="0"/>
        </w:trPr>
        <w:tc>
          <w:tcPr>
            <w:vAlign w:val="center"/>
          </w:tcPr>
          <w:p w:rsidR="00000000" w:rsidDel="00000000" w:rsidP="00000000" w:rsidRDefault="00000000" w:rsidRPr="00000000" w14:paraId="0000002D">
            <w:pPr>
              <w:tabs>
                <w:tab w:val="left" w:leader="none" w:pos="1060"/>
              </w:tabs>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Items</w:t>
            </w:r>
          </w:p>
        </w:tc>
        <w:tc>
          <w:tcPr>
            <w:vAlign w:val="center"/>
          </w:tcPr>
          <w:p w:rsidR="00000000" w:rsidDel="00000000" w:rsidP="00000000" w:rsidRDefault="00000000" w:rsidRPr="00000000" w14:paraId="0000002E">
            <w:pPr>
              <w:tabs>
                <w:tab w:val="left" w:leader="none" w:pos="1060"/>
              </w:tabs>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Assessment Tasks</w:t>
            </w:r>
          </w:p>
        </w:tc>
        <w:tc>
          <w:tcPr>
            <w:vAlign w:val="center"/>
          </w:tcPr>
          <w:p w:rsidR="00000000" w:rsidDel="00000000" w:rsidP="00000000" w:rsidRDefault="00000000" w:rsidRPr="00000000" w14:paraId="0000002F">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Goals achieved</w:t>
            </w:r>
          </w:p>
        </w:tc>
        <w:tc>
          <w:tcPr>
            <w:vAlign w:val="center"/>
          </w:tcPr>
          <w:p w:rsidR="00000000" w:rsidDel="00000000" w:rsidP="00000000" w:rsidRDefault="00000000" w:rsidRPr="00000000" w14:paraId="00000030">
            <w:pPr>
              <w:tabs>
                <w:tab w:val="left" w:leader="none" w:pos="1060"/>
              </w:tabs>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Weighting</w:t>
            </w:r>
          </w:p>
        </w:tc>
      </w:tr>
      <w:tr>
        <w:trPr>
          <w:cantSplit w:val="0"/>
          <w:trHeight w:val="512" w:hRule="atLeast"/>
          <w:tblHeader w:val="0"/>
        </w:trPr>
        <w:tc>
          <w:tcPr>
            <w:vAlign w:val="center"/>
          </w:tcPr>
          <w:p w:rsidR="00000000" w:rsidDel="00000000" w:rsidP="00000000" w:rsidRDefault="00000000" w:rsidRPr="00000000" w14:paraId="00000031">
            <w:pPr>
              <w:tabs>
                <w:tab w:val="left" w:leader="none" w:pos="1060"/>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A1 Participation</w:t>
            </w:r>
          </w:p>
        </w:tc>
        <w:tc>
          <w:tcPr>
            <w:vAlign w:val="center"/>
          </w:tcPr>
          <w:p w:rsidR="00000000" w:rsidDel="00000000" w:rsidP="00000000" w:rsidRDefault="00000000" w:rsidRPr="00000000" w14:paraId="00000032">
            <w:pPr>
              <w:tabs>
                <w:tab w:val="left" w:leader="none" w:pos="1060"/>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Individual assignments and group work</w:t>
            </w:r>
          </w:p>
        </w:tc>
        <w:tc>
          <w:tcPr>
            <w:vAlign w:val="center"/>
          </w:tcPr>
          <w:p w:rsidR="00000000" w:rsidDel="00000000" w:rsidP="00000000" w:rsidRDefault="00000000" w:rsidRPr="00000000" w14:paraId="0000003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 G2, G3</w:t>
            </w:r>
          </w:p>
        </w:tc>
        <w:tc>
          <w:tcPr>
            <w:vMerge w:val="restart"/>
            <w:vAlign w:val="center"/>
          </w:tcPr>
          <w:p w:rsidR="00000000" w:rsidDel="00000000" w:rsidP="00000000" w:rsidRDefault="00000000" w:rsidRPr="00000000" w14:paraId="00000034">
            <w:pPr>
              <w:tabs>
                <w:tab w:val="left" w:leader="none" w:pos="1060"/>
              </w:tabs>
              <w:spacing w:after="120" w:before="12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30%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5">
            <w:pPr>
              <w:tabs>
                <w:tab w:val="left" w:leader="none" w:pos="1060"/>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A2 Midterm</w:t>
            </w:r>
          </w:p>
        </w:tc>
        <w:tc>
          <w:tcPr>
            <w:vAlign w:val="center"/>
          </w:tcPr>
          <w:p w:rsidR="00000000" w:rsidDel="00000000" w:rsidP="00000000" w:rsidRDefault="00000000" w:rsidRPr="00000000" w14:paraId="00000036">
            <w:pPr>
              <w:tabs>
                <w:tab w:val="left" w:leader="none" w:pos="1060"/>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Written test</w:t>
            </w:r>
          </w:p>
        </w:tc>
        <w:tc>
          <w:tcPr>
            <w:vAlign w:val="center"/>
          </w:tcPr>
          <w:p w:rsidR="00000000" w:rsidDel="00000000" w:rsidP="00000000" w:rsidRDefault="00000000" w:rsidRPr="00000000" w14:paraId="00000037">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 G2, G3</w:t>
            </w:r>
          </w:p>
        </w:tc>
        <w:tc>
          <w:tcPr>
            <w:vMerge w:val="continue"/>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tabs>
                <w:tab w:val="left" w:leader="none" w:pos="1060"/>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A3 Final Exam</w:t>
            </w:r>
          </w:p>
        </w:tc>
        <w:tc>
          <w:tcPr>
            <w:vAlign w:val="center"/>
          </w:tcPr>
          <w:p w:rsidR="00000000" w:rsidDel="00000000" w:rsidP="00000000" w:rsidRDefault="00000000" w:rsidRPr="00000000" w14:paraId="0000003A">
            <w:pPr>
              <w:tabs>
                <w:tab w:val="left" w:leader="none" w:pos="1060"/>
              </w:tabs>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Written and oral test</w:t>
            </w:r>
          </w:p>
        </w:tc>
        <w:tc>
          <w:tcPr>
            <w:vAlign w:val="center"/>
          </w:tcPr>
          <w:p w:rsidR="00000000" w:rsidDel="00000000" w:rsidP="00000000" w:rsidRDefault="00000000" w:rsidRPr="00000000" w14:paraId="0000003B">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 G2, G3</w:t>
            </w:r>
          </w:p>
        </w:tc>
        <w:tc>
          <w:tcPr>
            <w:vAlign w:val="center"/>
          </w:tcPr>
          <w:p w:rsidR="00000000" w:rsidDel="00000000" w:rsidP="00000000" w:rsidRDefault="00000000" w:rsidRPr="00000000" w14:paraId="0000003C">
            <w:pPr>
              <w:tabs>
                <w:tab w:val="left" w:leader="none" w:pos="1060"/>
              </w:tabs>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70%</w:t>
            </w:r>
          </w:p>
        </w:tc>
      </w:tr>
    </w:tbl>
    <w:p w:rsidR="00000000" w:rsidDel="00000000" w:rsidP="00000000" w:rsidRDefault="00000000" w:rsidRPr="00000000" w14:paraId="0000003D">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3E">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TEACHING SCHEDULE </w:t>
      </w:r>
      <w:r w:rsidDel="00000000" w:rsidR="00000000" w:rsidRPr="00000000">
        <w:rPr>
          <w:rFonts w:ascii="Times New Roman" w:cs="Times New Roman" w:eastAsia="Times New Roman" w:hAnsi="Times New Roman"/>
          <w:b w:val="1"/>
          <w:sz w:val="26"/>
          <w:szCs w:val="26"/>
          <w:vertAlign w:val="superscript"/>
          <w:rtl w:val="0"/>
        </w:rPr>
        <w:t xml:space="preserve">(**)</w:t>
      </w:r>
      <w:r w:rsidDel="00000000" w:rsidR="00000000" w:rsidRPr="00000000">
        <w:rPr>
          <w:rtl w:val="0"/>
        </w:rPr>
      </w:r>
    </w:p>
    <w:tbl>
      <w:tblPr>
        <w:tblStyle w:val="Table3"/>
        <w:tblW w:w="95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9"/>
        <w:gridCol w:w="1797"/>
        <w:gridCol w:w="6222"/>
        <w:tblGridChange w:id="0">
          <w:tblGrid>
            <w:gridCol w:w="1539"/>
            <w:gridCol w:w="1797"/>
            <w:gridCol w:w="6222"/>
          </w:tblGrid>
        </w:tblGridChange>
      </w:tblGrid>
      <w:tr>
        <w:trPr>
          <w:cantSplit w:val="0"/>
          <w:tblHeader w:val="0"/>
        </w:trPr>
        <w:tc>
          <w:tcPr>
            <w:vMerge w:val="restart"/>
          </w:tcPr>
          <w:p w:rsidR="00000000" w:rsidDel="00000000" w:rsidP="00000000" w:rsidRDefault="00000000" w:rsidRPr="00000000" w14:paraId="0000003F">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1</w:t>
            </w:r>
          </w:p>
        </w:tc>
        <w:tc>
          <w:tcPr>
            <w:vAlign w:val="center"/>
          </w:tcPr>
          <w:p w:rsidR="00000000" w:rsidDel="00000000" w:rsidP="00000000" w:rsidRDefault="00000000" w:rsidRPr="00000000" w14:paraId="00000040">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1</w:t>
            </w:r>
            <w:r w:rsidDel="00000000" w:rsidR="00000000" w:rsidRPr="00000000">
              <w:rPr>
                <w:rtl w:val="0"/>
              </w:rPr>
            </w:r>
          </w:p>
        </w:tc>
        <w:tc>
          <w:tcPr/>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32"/>
              </w:tabs>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Introduction to Translation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32"/>
              </w:tabs>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Translation skills and techniques</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32"/>
              </w:tabs>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Central issues in Translation practice</w:t>
            </w:r>
          </w:p>
        </w:tc>
      </w:tr>
      <w:tr>
        <w:trPr>
          <w:cantSplit w:val="0"/>
          <w:tblHeader w:val="0"/>
        </w:trPr>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2</w:t>
            </w:r>
            <w:r w:rsidDel="00000000" w:rsidR="00000000" w:rsidRPr="00000000">
              <w:rPr>
                <w:rtl w:val="0"/>
              </w:rPr>
            </w:r>
          </w:p>
        </w:tc>
        <w:tc>
          <w:tcPr>
            <w:vAlign w:val="center"/>
          </w:tcPr>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Introduction to Interpreting </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Interpreting skills and techniques</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Central issues in Interpreting practice (cont.)</w:t>
            </w:r>
          </w:p>
        </w:tc>
      </w:tr>
      <w:tr>
        <w:trPr>
          <w:cantSplit w:val="0"/>
          <w:tblHeader w:val="0"/>
        </w:trPr>
        <w:tc>
          <w:tcPr>
            <w:vMerge w:val="restart"/>
          </w:tcPr>
          <w:p w:rsidR="00000000" w:rsidDel="00000000" w:rsidP="00000000" w:rsidRDefault="00000000" w:rsidRPr="00000000" w14:paraId="00000049">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2</w:t>
            </w:r>
          </w:p>
        </w:tc>
        <w:tc>
          <w:tcPr>
            <w:vAlign w:val="center"/>
          </w:tcPr>
          <w:p w:rsidR="00000000" w:rsidDel="00000000" w:rsidP="00000000" w:rsidRDefault="00000000" w:rsidRPr="00000000" w14:paraId="0000004A">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3</w:t>
            </w: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Literature &amp; Literature Criticism 1</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World &amp; IR’s News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E">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4</w:t>
            </w:r>
            <w:r w:rsidDel="00000000" w:rsidR="00000000" w:rsidRPr="00000000">
              <w:rPr>
                <w:rtl w:val="0"/>
              </w:rPr>
            </w:r>
          </w:p>
        </w:tc>
        <w:tc>
          <w:tcPr>
            <w:vAlign w:val="center"/>
          </w:tcPr>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Literature &amp; Literature Criticism 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World &amp; IR’s News</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 Group 1’s presentation, Group 4’s interpretation</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0">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3</w:t>
            </w:r>
          </w:p>
        </w:tc>
        <w:tc>
          <w:tcPr>
            <w:vAlign w:val="center"/>
          </w:tcPr>
          <w:p w:rsidR="00000000" w:rsidDel="00000000" w:rsidP="00000000" w:rsidRDefault="00000000" w:rsidRPr="00000000" w14:paraId="0000005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5</w:t>
            </w:r>
            <w:r w:rsidDel="00000000" w:rsidR="00000000" w:rsidRPr="00000000">
              <w:rPr>
                <w:rtl w:val="0"/>
              </w:rPr>
            </w:r>
          </w:p>
        </w:tc>
        <w:tc>
          <w:tcPr>
            <w:vAlign w:val="center"/>
          </w:tcPr>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Journalism 1</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SESSION 6</w:t>
            </w: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Journalism 2  – Group 2’s presentation, Group 3’s interpretation</w:t>
            </w: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56">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4</w:t>
            </w:r>
          </w:p>
        </w:tc>
        <w:tc>
          <w:tcPr>
            <w:shd w:fill="eeece1" w:val="clear"/>
            <w:vAlign w:val="center"/>
          </w:tcPr>
          <w:p w:rsidR="00000000" w:rsidDel="00000000" w:rsidP="00000000" w:rsidRDefault="00000000" w:rsidRPr="00000000" w14:paraId="00000057">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7</w:t>
            </w:r>
          </w:p>
        </w:tc>
        <w:tc>
          <w:tcPr>
            <w:shd w:fill="eeece1" w:val="clear"/>
            <w:vAlign w:val="center"/>
          </w:tcPr>
          <w:p w:rsidR="00000000" w:rsidDel="00000000" w:rsidP="00000000" w:rsidRDefault="00000000" w:rsidRPr="00000000" w14:paraId="00000058">
            <w:pPr>
              <w:spacing w:after="120" w:before="120" w:lineRule="auto"/>
              <w:ind w:left="342"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MIDTERM</w:t>
            </w:r>
          </w:p>
          <w:p w:rsidR="00000000" w:rsidDel="00000000" w:rsidP="00000000" w:rsidRDefault="00000000" w:rsidRPr="00000000" w14:paraId="00000059">
            <w:pPr>
              <w:spacing w:after="120" w:before="120" w:lineRule="auto"/>
              <w:ind w:left="342"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Sight interpreting</w:t>
            </w:r>
          </w:p>
        </w:tc>
      </w:tr>
      <w:tr>
        <w:trPr>
          <w:cantSplit w:val="0"/>
          <w:tblHeader w:val="0"/>
        </w:trPr>
        <w:tc>
          <w:tcPr>
            <w:vMerge w:val="continue"/>
            <w:shd w:fill="eeece1"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vAlign w:val="center"/>
          </w:tcPr>
          <w:p w:rsidR="00000000" w:rsidDel="00000000" w:rsidP="00000000" w:rsidRDefault="00000000" w:rsidRPr="00000000" w14:paraId="0000005B">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8</w:t>
            </w:r>
          </w:p>
        </w:tc>
        <w:tc>
          <w:tcPr>
            <w:vAlign w:val="center"/>
          </w:tcPr>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Tourism and Sustainable development in Globalization 1</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D">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5</w:t>
            </w:r>
          </w:p>
        </w:tc>
        <w:tc>
          <w:tcPr>
            <w:vAlign w:val="center"/>
          </w:tcPr>
          <w:p w:rsidR="00000000" w:rsidDel="00000000" w:rsidP="00000000" w:rsidRDefault="00000000" w:rsidRPr="00000000" w14:paraId="0000005E">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9</w:t>
            </w:r>
          </w:p>
        </w:tc>
        <w:tc>
          <w:tcPr>
            <w:vAlign w:val="center"/>
          </w:tcPr>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Tourism and Sustainable development in Globalization 2  – Group 3’s presentation - Group 1’s interpretation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1">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10</w:t>
            </w:r>
          </w:p>
        </w:tc>
        <w:tc>
          <w:tcPr>
            <w:vAlign w:val="center"/>
          </w:tcPr>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Science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&amp; Technology</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1</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3">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6</w:t>
            </w:r>
          </w:p>
        </w:tc>
        <w:tc>
          <w:tcPr>
            <w:vAlign w:val="center"/>
          </w:tcPr>
          <w:p w:rsidR="00000000" w:rsidDel="00000000" w:rsidP="00000000" w:rsidRDefault="00000000" w:rsidRPr="00000000" w14:paraId="00000064">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11</w:t>
            </w:r>
          </w:p>
        </w:tc>
        <w:tc>
          <w:tcPr>
            <w:vAlign w:val="center"/>
          </w:tcPr>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Science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&amp; Technology</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2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 Group 4’s presentation, Group 2’s interpretation</w:t>
            </w:r>
            <w:r w:rsidDel="00000000" w:rsidR="00000000" w:rsidRPr="00000000">
              <w:rPr>
                <w:rtl w:val="0"/>
              </w:rPr>
            </w:r>
          </w:p>
        </w:tc>
      </w:tr>
      <w:tr>
        <w:trPr>
          <w:cantSplit w:val="0"/>
          <w:trHeight w:val="755"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SESSION 12</w:t>
            </w:r>
          </w:p>
        </w:tc>
        <w:tc>
          <w:tcPr>
            <w:vAlign w:val="center"/>
          </w:tcPr>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Topic: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Speech at festivals and science conferences  </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REVIEW &amp; MOCK TEST</w:t>
            </w:r>
          </w:p>
        </w:tc>
      </w:tr>
      <w:tr>
        <w:trPr>
          <w:cantSplit w:val="0"/>
          <w:tblHeader w:val="0"/>
        </w:trPr>
        <w:tc>
          <w:tcPr>
            <w:shd w:fill="eeece1" w:val="clear"/>
          </w:tcPr>
          <w:p w:rsidR="00000000" w:rsidDel="00000000" w:rsidP="00000000" w:rsidRDefault="00000000" w:rsidRPr="00000000" w14:paraId="0000006A">
            <w:pPr>
              <w:spacing w:after="12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Week 7</w:t>
            </w:r>
          </w:p>
        </w:tc>
        <w:tc>
          <w:tcPr>
            <w:shd w:fill="eeece1" w:val="clear"/>
            <w:vAlign w:val="center"/>
          </w:tcPr>
          <w:p w:rsidR="00000000" w:rsidDel="00000000" w:rsidP="00000000" w:rsidRDefault="00000000" w:rsidRPr="00000000" w14:paraId="0000006B">
            <w:pPr>
              <w:spacing w:after="120" w:before="120" w:lineRule="auto"/>
              <w:jc w:val="both"/>
              <w:rPr>
                <w:rFonts w:ascii="Times New Roman" w:cs="Times New Roman" w:eastAsia="Times New Roman" w:hAnsi="Times New Roman"/>
                <w:b w:val="1"/>
                <w:sz w:val="26"/>
                <w:szCs w:val="26"/>
              </w:rPr>
            </w:pPr>
            <w:r w:rsidDel="00000000" w:rsidR="00000000" w:rsidRPr="00000000">
              <w:rPr>
                <w:rtl w:val="0"/>
              </w:rPr>
            </w:r>
          </w:p>
        </w:tc>
        <w:tc>
          <w:tcPr>
            <w:shd w:fill="eeece1" w:val="clear"/>
            <w:vAlign w:val="center"/>
          </w:tcPr>
          <w:p w:rsidR="00000000" w:rsidDel="00000000" w:rsidP="00000000" w:rsidRDefault="00000000" w:rsidRPr="00000000" w14:paraId="0000006C">
            <w:pPr>
              <w:spacing w:after="120" w:before="120" w:lineRule="auto"/>
              <w:ind w:left="342" w:firstLine="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FINAL TEST</w:t>
            </w:r>
          </w:p>
          <w:p w:rsidR="00000000" w:rsidDel="00000000" w:rsidP="00000000" w:rsidRDefault="00000000" w:rsidRPr="00000000" w14:paraId="0000006D">
            <w:pPr>
              <w:spacing w:after="120" w:before="120" w:lineRule="auto"/>
              <w:ind w:left="342" w:firstLine="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Consecutive interpreting</w:t>
            </w:r>
          </w:p>
        </w:tc>
      </w:tr>
    </w:tbl>
    <w:p w:rsidR="00000000" w:rsidDel="00000000" w:rsidP="00000000" w:rsidRDefault="00000000" w:rsidRPr="00000000" w14:paraId="0000006E">
      <w:pPr>
        <w:spacing w:after="480" w:before="24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sz w:val="26"/>
          <w:szCs w:val="26"/>
          <w:vertAlign w:val="superscript"/>
          <w:rtl w:val="0"/>
        </w:rPr>
        <w:t xml:space="preserve">(**) </w:t>
      </w:r>
      <w:r w:rsidDel="00000000" w:rsidR="00000000" w:rsidRPr="00000000">
        <w:rPr>
          <w:rFonts w:ascii="Times New Roman" w:cs="Times New Roman" w:eastAsia="Times New Roman" w:hAnsi="Times New Roman"/>
          <w:i w:val="1"/>
          <w:sz w:val="26"/>
          <w:szCs w:val="26"/>
          <w:rtl w:val="0"/>
        </w:rPr>
        <w:t xml:space="preserve">This syllabus is subjected to change due to the real conditions of the class. The instructor reserves the rights to edit syllabus at any time needed. Modifications will be announced to class directly or via email prior to the application of those changes.</w:t>
      </w:r>
    </w:p>
    <w:p w:rsidR="00000000" w:rsidDel="00000000" w:rsidP="00000000" w:rsidRDefault="00000000" w:rsidRPr="00000000" w14:paraId="0000006F">
      <w:pPr>
        <w:tabs>
          <w:tab w:val="left" w:leader="none" w:pos="1060"/>
        </w:tabs>
        <w:spacing w:after="240" w:before="12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COURSE POLICIES</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2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Class organization: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The first half of class is devoted to the study and practice of translation, while the second half is directed towards improving students’ interpreting skills.</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2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Attendance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Students are required to be on time and remain until the conclusion of the class. Those who arrive late within 15 minutes will be marked as ‘late’ yet still allowed to join the class. Students who are more than 15 minutes late will not be accepted into class.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Students who skip three classes or more, without legitimate excuses,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will be disqualified from taking the final exam.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Students should notify the instructor of their absence at least one day before class, unless their absence is due to an emergency. Written documents are required for their absence to be excused.</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Participation: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Bonus points will be rewarded to students with a good record of participation in class. For the interpretation practice portion of the class, you need to work in groups (ideally, of 2 students each, and no more than 3). I reserve the right to have formal “reviews” of each student during the semester. This is a chance for me to give your formal feedback on your work.</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2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Class assignment: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Each student is required to complete and submit translation assignments and interpreting assignments given by the instructors to receive a passing grade. Late submission of assignments will not be accepted.</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2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Class disciplines:</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Students are not allowed to use laptops/mobile phones/tablet computers for any purposes not related to their study. Any violation will result in the students being required to leave the classroom and marked as absent.</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Disruptive behavior that affects classroom instructions and academic performance of both the instructor and other students include laughing and talking inappropriately in class. You will receive a warning and 1 point deduction from your final grade for your first violation. A second time violation will result in a deduction of 3 points from your grade. The third time you commit a similar violation, you will be expelled from the classroom and the administrative staff will be accordingly notified so they can take your name off the class list.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Cheating, academic dishonesty and plagiarism are NOT tolerated. Those students who violate these terms will be expelled from the course and receive “zero” for their final grade.</w:t>
      </w:r>
    </w:p>
    <w:bookmarkStart w:colFirst="0" w:colLast="0" w:name="bookmark=id.30j0zll" w:id="1"/>
    <w:bookmarkEnd w:id="1"/>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Foods are not allowed during class.</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60"/>
        </w:tabs>
        <w:spacing w:after="12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Communication: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Email is the preferred channel of communication. However, on urgent cases, instructors can be contacted via phone.</w:t>
      </w:r>
    </w:p>
    <w:p w:rsidR="00000000" w:rsidDel="00000000" w:rsidP="00000000" w:rsidRDefault="00000000" w:rsidRPr="00000000" w14:paraId="0000007A">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                                                                 </w:t>
      </w:r>
    </w:p>
    <w:p w:rsidR="00000000" w:rsidDel="00000000" w:rsidP="00000000" w:rsidRDefault="00000000" w:rsidRPr="00000000" w14:paraId="0000007B">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 </w:t>
        <w:tab/>
        <w:tab/>
        <w:tab/>
        <w:tab/>
        <w:tab/>
        <w:tab/>
        <w:tab/>
        <w:t xml:space="preserve">Ho Chi Minh City, March 18, 2020</w:t>
      </w:r>
    </w:p>
    <w:tbl>
      <w:tblPr>
        <w:tblStyle w:val="Table4"/>
        <w:tblW w:w="902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98"/>
        <w:gridCol w:w="3019"/>
        <w:gridCol w:w="3012"/>
        <w:tblGridChange w:id="0">
          <w:tblGrid>
            <w:gridCol w:w="2998"/>
            <w:gridCol w:w="3019"/>
            <w:gridCol w:w="3012"/>
          </w:tblGrid>
        </w:tblGridChange>
      </w:tblGrid>
      <w:tr>
        <w:trPr>
          <w:cantSplit w:val="0"/>
          <w:tblHeader w:val="0"/>
        </w:trPr>
        <w:tc>
          <w:tcPr/>
          <w:p w:rsidR="00000000" w:rsidDel="00000000" w:rsidP="00000000" w:rsidRDefault="00000000" w:rsidRPr="00000000" w14:paraId="0000007C">
            <w:pPr>
              <w:tabs>
                <w:tab w:val="left" w:leader="none" w:pos="4420"/>
                <w:tab w:val="left" w:leader="none" w:pos="7960"/>
              </w:tabs>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Dean of Faculty</w:t>
            </w:r>
          </w:p>
        </w:tc>
        <w:tc>
          <w:tcPr/>
          <w:p w:rsidR="00000000" w:rsidDel="00000000" w:rsidP="00000000" w:rsidRDefault="00000000" w:rsidRPr="00000000" w14:paraId="0000007D">
            <w:pPr>
              <w:tabs>
                <w:tab w:val="left" w:leader="none" w:pos="4420"/>
                <w:tab w:val="left" w:leader="none" w:pos="7960"/>
              </w:tabs>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Head of Department</w:t>
            </w:r>
          </w:p>
        </w:tc>
        <w:tc>
          <w:tcPr/>
          <w:p w:rsidR="00000000" w:rsidDel="00000000" w:rsidP="00000000" w:rsidRDefault="00000000" w:rsidRPr="00000000" w14:paraId="0000007E">
            <w:pPr>
              <w:tabs>
                <w:tab w:val="left" w:leader="none" w:pos="4420"/>
                <w:tab w:val="left" w:leader="none" w:pos="7960"/>
              </w:tabs>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Syllabus composers</w:t>
            </w:r>
          </w:p>
          <w:p w:rsidR="00000000" w:rsidDel="00000000" w:rsidP="00000000" w:rsidRDefault="00000000" w:rsidRPr="00000000" w14:paraId="0000007F">
            <w:pPr>
              <w:tabs>
                <w:tab w:val="left" w:leader="none" w:pos="4420"/>
                <w:tab w:val="left" w:leader="none" w:pos="7960"/>
              </w:tabs>
              <w:spacing w:line="288" w:lineRule="auto"/>
              <w:jc w:val="center"/>
              <w:rPr>
                <w:rFonts w:ascii="Times New Roman" w:cs="Times New Roman" w:eastAsia="Times New Roman" w:hAnsi="Times New Roman"/>
                <w:b w:val="1"/>
                <w:i w:val="1"/>
                <w:sz w:val="16"/>
                <w:szCs w:val="16"/>
              </w:rPr>
            </w:pPr>
            <w:r w:rsidDel="00000000" w:rsidR="00000000" w:rsidRPr="00000000">
              <w:rPr>
                <w:rtl w:val="0"/>
              </w:rPr>
            </w:r>
          </w:p>
          <w:p w:rsidR="00000000" w:rsidDel="00000000" w:rsidP="00000000" w:rsidRDefault="00000000" w:rsidRPr="00000000" w14:paraId="00000080">
            <w:pPr>
              <w:tabs>
                <w:tab w:val="left" w:leader="none" w:pos="4420"/>
                <w:tab w:val="left" w:leader="none" w:pos="7960"/>
              </w:tabs>
              <w:spacing w:line="288" w:lineRule="auto"/>
              <w:jc w:val="center"/>
              <w:rPr>
                <w:rFonts w:ascii="Times New Roman" w:cs="Times New Roman" w:eastAsia="Times New Roman" w:hAnsi="Times New Roman"/>
                <w:b w:val="1"/>
                <w:i w:val="1"/>
                <w:sz w:val="26"/>
                <w:szCs w:val="26"/>
              </w:rPr>
            </w:pPr>
            <w:r w:rsidDel="00000000" w:rsidR="00000000" w:rsidRPr="00000000">
              <w:rPr>
                <w:rtl w:val="0"/>
              </w:rPr>
            </w:r>
          </w:p>
        </w:tc>
      </w:tr>
    </w:tbl>
    <w:p w:rsidR="00000000" w:rsidDel="00000000" w:rsidP="00000000" w:rsidRDefault="00000000" w:rsidRPr="00000000" w14:paraId="00000081">
      <w:pPr>
        <w:spacing w:after="0" w:line="24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ab/>
        <w:tab/>
        <w:tab/>
        <w:tab/>
        <w:tab/>
        <w:tab/>
        <w:tab/>
        <w:tab/>
        <w:t xml:space="preserve">Trịnh Thu Hương, Ph.D.</w:t>
      </w:r>
    </w:p>
    <w:p w:rsidR="00000000" w:rsidDel="00000000" w:rsidP="00000000" w:rsidRDefault="00000000" w:rsidRPr="00000000" w14:paraId="00000082">
      <w:pPr>
        <w:spacing w:after="0" w:line="24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ab/>
        <w:tab/>
        <w:tab/>
        <w:tab/>
        <w:tab/>
        <w:tab/>
        <w:tab/>
        <w:t xml:space="preserve">Nguyễn Thị Như Ngọc, Ph.D</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bookmarkStart w:colFirst="0" w:colLast="0" w:name="_heading=h.1fob9te" w:id="2"/>
      <w:bookmarkEnd w:id="2"/>
      <w:r w:rsidDel="00000000" w:rsidR="00000000" w:rsidRPr="00000000">
        <w:rPr>
          <w:rtl w:val="0"/>
        </w:rPr>
      </w:r>
    </w:p>
    <w:sectPr>
      <w:footerReference r:id="rId8" w:type="default"/>
      <w:pgSz w:h="16834" w:w="11909" w:orient="portrait"/>
      <w:pgMar w:bottom="720" w:top="1440" w:left="1440" w:right="1440" w:header="720" w:footer="3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b w:val="0"/>
        <w:i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531D1"/>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6730C4"/>
    <w:pPr>
      <w:ind w:left="720"/>
      <w:contextualSpacing w:val="1"/>
    </w:pPr>
  </w:style>
  <w:style w:type="paragraph" w:styleId="ListParagraph1" w:customStyle="1">
    <w:name w:val="List Paragraph1"/>
    <w:basedOn w:val="Normal"/>
    <w:uiPriority w:val="34"/>
    <w:qFormat w:val="1"/>
    <w:rsid w:val="00887B9F"/>
    <w:pPr>
      <w:ind w:left="720"/>
      <w:contextualSpacing w:val="1"/>
    </w:pPr>
    <w:rPr>
      <w:rFonts w:ascii="Calibri" w:cs="Times New Roman" w:eastAsia="Calibri" w:hAnsi="Calibri"/>
    </w:rPr>
  </w:style>
  <w:style w:type="paragraph" w:styleId="Header">
    <w:name w:val="header"/>
    <w:basedOn w:val="Normal"/>
    <w:link w:val="HeaderChar"/>
    <w:uiPriority w:val="99"/>
    <w:unhideWhenUsed w:val="1"/>
    <w:rsid w:val="00E0338C"/>
    <w:pPr>
      <w:tabs>
        <w:tab w:val="center" w:pos="4680"/>
        <w:tab w:val="right" w:pos="9360"/>
      </w:tabs>
      <w:spacing w:after="0" w:line="240" w:lineRule="auto"/>
    </w:pPr>
  </w:style>
  <w:style w:type="character" w:styleId="HeaderChar" w:customStyle="1">
    <w:name w:val="Header Char"/>
    <w:basedOn w:val="DefaultParagraphFont"/>
    <w:link w:val="Header"/>
    <w:uiPriority w:val="99"/>
    <w:rsid w:val="00E0338C"/>
  </w:style>
  <w:style w:type="paragraph" w:styleId="Footer">
    <w:name w:val="footer"/>
    <w:basedOn w:val="Normal"/>
    <w:link w:val="FooterChar"/>
    <w:uiPriority w:val="99"/>
    <w:unhideWhenUsed w:val="1"/>
    <w:rsid w:val="00E0338C"/>
    <w:pPr>
      <w:tabs>
        <w:tab w:val="center" w:pos="4680"/>
        <w:tab w:val="right" w:pos="9360"/>
      </w:tabs>
      <w:spacing w:after="0" w:line="240" w:lineRule="auto"/>
    </w:pPr>
  </w:style>
  <w:style w:type="character" w:styleId="FooterChar" w:customStyle="1">
    <w:name w:val="Footer Char"/>
    <w:basedOn w:val="DefaultParagraphFont"/>
    <w:link w:val="Footer"/>
    <w:uiPriority w:val="99"/>
    <w:rsid w:val="00E0338C"/>
  </w:style>
  <w:style w:type="paragraph" w:styleId="FootnoteText">
    <w:name w:val="footnote text"/>
    <w:basedOn w:val="Normal"/>
    <w:link w:val="FootnoteTextChar"/>
    <w:uiPriority w:val="99"/>
    <w:semiHidden w:val="1"/>
    <w:unhideWhenUsed w:val="1"/>
    <w:rsid w:val="00081FA1"/>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081FA1"/>
    <w:rPr>
      <w:sz w:val="20"/>
      <w:szCs w:val="20"/>
    </w:rPr>
  </w:style>
  <w:style w:type="character" w:styleId="FootnoteReference">
    <w:name w:val="footnote reference"/>
    <w:basedOn w:val="DefaultParagraphFont"/>
    <w:uiPriority w:val="99"/>
    <w:semiHidden w:val="1"/>
    <w:unhideWhenUsed w:val="1"/>
    <w:rsid w:val="00081FA1"/>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iVbfX1ze4mV/gdXjcf2Q6Rw6Kg==">AMUW2mWtmi+4Pu3LEK6/Dcd5rKlQ1y59e3IGo/ht4R95WwqmkmOEuuJajaYqYwRVjlMksFsHz9yLbO010VzQvICOfnlxoDCzWq1056PEhF8pSX4KqYvmzTwUMm9Xv+/xTvyl5GSIuT3aDVN73z3R07AXvr/Rvh5mMQ==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2020-03-01T03:21:00Z</dcterms:created>
  <dc:creator>quan</dc:creator>
</cp:coreProperties>
</file>