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4033D8" w14:textId="77777777" w:rsidR="00BD162A" w:rsidRPr="00113150" w:rsidRDefault="00BD162A" w:rsidP="00113150">
      <w:pPr>
        <w:pStyle w:val="Subtitle"/>
        <w:rPr>
          <w:b/>
          <w:i w:val="0"/>
          <w:lang w:val="en-US"/>
        </w:rPr>
      </w:pPr>
      <w:r w:rsidRPr="00113150">
        <w:rPr>
          <w:b/>
          <w:i w:val="0"/>
          <w:noProof/>
          <w:lang w:val="vi-VN" w:eastAsia="vi-VN"/>
        </w:rPr>
        <w:drawing>
          <wp:anchor distT="0" distB="0" distL="114300" distR="114300" simplePos="0" relativeHeight="251659264" behindDoc="0" locked="0" layoutInCell="1" allowOverlap="1" wp14:anchorId="5A937C7B" wp14:editId="671B7244">
            <wp:simplePos x="0" y="0"/>
            <wp:positionH relativeFrom="margin">
              <wp:posOffset>-57150</wp:posOffset>
            </wp:positionH>
            <wp:positionV relativeFrom="margin">
              <wp:posOffset>-19050</wp:posOffset>
            </wp:positionV>
            <wp:extent cx="697865" cy="704850"/>
            <wp:effectExtent l="0" t="0" r="6985" b="0"/>
            <wp:wrapSquare wrapText="bothSides"/>
            <wp:docPr id="2"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9786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3150">
        <w:rPr>
          <w:b/>
          <w:i w:val="0"/>
          <w:lang w:val="en-US"/>
        </w:rPr>
        <w:t>VIETNAM NATIONAL UNIVERSITY</w:t>
      </w:r>
    </w:p>
    <w:p w14:paraId="1C11CC7F" w14:textId="77777777" w:rsidR="00BD162A" w:rsidRPr="00113150" w:rsidRDefault="00BD162A" w:rsidP="00113150">
      <w:pPr>
        <w:pStyle w:val="Subtitle"/>
        <w:rPr>
          <w:b/>
          <w:i w:val="0"/>
          <w:lang w:val="en-US"/>
        </w:rPr>
      </w:pPr>
      <w:r w:rsidRPr="00113150">
        <w:rPr>
          <w:b/>
          <w:i w:val="0"/>
          <w:lang w:val="en-US"/>
        </w:rPr>
        <w:t>THE COLLEGE OF SOCIAL SCIENCES &amp; HUMANITIES</w:t>
      </w:r>
    </w:p>
    <w:p w14:paraId="71DEF49B" w14:textId="77777777" w:rsidR="00BD162A" w:rsidRPr="00113150" w:rsidRDefault="00BD162A" w:rsidP="00113150">
      <w:pPr>
        <w:pStyle w:val="Subtitle"/>
        <w:rPr>
          <w:b/>
          <w:i w:val="0"/>
          <w:lang w:val="en-US"/>
        </w:rPr>
      </w:pPr>
      <w:r w:rsidRPr="00113150">
        <w:rPr>
          <w:b/>
          <w:i w:val="0"/>
          <w:lang w:val="en-US"/>
        </w:rPr>
        <w:t>FACULTY OF INTERNATIONAL RELATIONS</w:t>
      </w:r>
    </w:p>
    <w:p w14:paraId="115AE1A9" w14:textId="32018A46" w:rsidR="00BD162A" w:rsidRDefault="003435EF" w:rsidP="003435EF">
      <w:pPr>
        <w:pStyle w:val="Heading1"/>
        <w:jc w:val="center"/>
        <w:rPr>
          <w:lang w:val="en-US"/>
        </w:rPr>
      </w:pPr>
      <w:r>
        <w:rPr>
          <w:lang w:val="en-US"/>
        </w:rPr>
        <w:t>Course Syllabus**</w:t>
      </w:r>
    </w:p>
    <w:p w14:paraId="668FD3E7" w14:textId="163B100E" w:rsidR="00CB1186" w:rsidRPr="00722131" w:rsidRDefault="00EB3069" w:rsidP="00CB1186">
      <w:pPr>
        <w:jc w:val="center"/>
        <w:rPr>
          <w:rFonts w:asciiTheme="majorHAnsi" w:hAnsiTheme="majorHAnsi" w:cstheme="majorHAnsi"/>
          <w:b/>
          <w:sz w:val="24"/>
          <w:szCs w:val="24"/>
          <w:lang w:val="en-US"/>
        </w:rPr>
      </w:pPr>
      <w:r>
        <w:rPr>
          <w:rFonts w:asciiTheme="majorHAnsi" w:hAnsiTheme="majorHAnsi" w:cstheme="majorHAnsi"/>
          <w:b/>
          <w:sz w:val="24"/>
          <w:szCs w:val="24"/>
          <w:lang w:val="en-US"/>
        </w:rPr>
        <w:t>CRITICAL THINKING IN SOCIAL SCIENCE</w:t>
      </w:r>
    </w:p>
    <w:p w14:paraId="112F4E4E" w14:textId="7CC8944A" w:rsidR="00BD162A" w:rsidRPr="00722131" w:rsidRDefault="003435EF" w:rsidP="000A7F30">
      <w:pPr>
        <w:spacing w:after="0" w:line="240" w:lineRule="auto"/>
        <w:jc w:val="both"/>
        <w:rPr>
          <w:rFonts w:asciiTheme="majorHAnsi" w:hAnsiTheme="majorHAnsi" w:cstheme="majorHAnsi"/>
          <w:b/>
          <w:sz w:val="24"/>
          <w:szCs w:val="24"/>
          <w:u w:val="single"/>
        </w:rPr>
      </w:pPr>
      <w:r>
        <w:rPr>
          <w:rFonts w:asciiTheme="majorHAnsi" w:hAnsiTheme="majorHAnsi" w:cstheme="majorHAnsi"/>
          <w:b/>
          <w:sz w:val="24"/>
          <w:szCs w:val="24"/>
          <w:u w:val="single"/>
        </w:rPr>
        <w:t xml:space="preserve">I. </w:t>
      </w:r>
      <w:r w:rsidR="00BD162A" w:rsidRPr="00722131">
        <w:rPr>
          <w:rFonts w:asciiTheme="majorHAnsi" w:hAnsiTheme="majorHAnsi" w:cstheme="majorHAnsi"/>
          <w:b/>
          <w:sz w:val="24"/>
          <w:szCs w:val="24"/>
          <w:u w:val="single"/>
        </w:rPr>
        <w:t xml:space="preserve">Course </w:t>
      </w:r>
      <w:r>
        <w:rPr>
          <w:rFonts w:asciiTheme="majorHAnsi" w:hAnsiTheme="majorHAnsi" w:cstheme="majorHAnsi"/>
          <w:b/>
          <w:sz w:val="24"/>
          <w:szCs w:val="24"/>
          <w:u w:val="single"/>
        </w:rPr>
        <w:t>I</w:t>
      </w:r>
      <w:r w:rsidR="00BD162A" w:rsidRPr="00722131">
        <w:rPr>
          <w:rFonts w:asciiTheme="majorHAnsi" w:hAnsiTheme="majorHAnsi" w:cstheme="majorHAnsi"/>
          <w:b/>
          <w:sz w:val="24"/>
          <w:szCs w:val="24"/>
          <w:u w:val="single"/>
        </w:rPr>
        <w:t>nformation:</w:t>
      </w:r>
    </w:p>
    <w:p w14:paraId="5EDBB59D" w14:textId="75386F9E" w:rsidR="00BD162A" w:rsidRPr="00722131" w:rsidRDefault="003D1B89" w:rsidP="000A7F30">
      <w:pPr>
        <w:spacing w:after="0" w:line="240" w:lineRule="auto"/>
        <w:jc w:val="both"/>
        <w:rPr>
          <w:rFonts w:asciiTheme="majorHAnsi" w:hAnsiTheme="majorHAnsi" w:cstheme="majorHAnsi"/>
          <w:sz w:val="24"/>
          <w:szCs w:val="24"/>
        </w:rPr>
      </w:pPr>
      <w:r>
        <w:rPr>
          <w:rFonts w:asciiTheme="majorHAnsi" w:hAnsiTheme="majorHAnsi" w:cstheme="majorHAnsi"/>
          <w:sz w:val="24"/>
          <w:szCs w:val="24"/>
        </w:rPr>
        <w:t>Credit point: 1</w:t>
      </w:r>
    </w:p>
    <w:p w14:paraId="2DD3397A" w14:textId="77777777" w:rsidR="00BD162A" w:rsidRPr="00722131" w:rsidRDefault="00BD162A" w:rsidP="000A7F30">
      <w:pPr>
        <w:spacing w:after="0" w:line="240" w:lineRule="auto"/>
        <w:jc w:val="both"/>
        <w:rPr>
          <w:rFonts w:asciiTheme="majorHAnsi" w:hAnsiTheme="majorHAnsi" w:cstheme="majorHAnsi"/>
          <w:sz w:val="24"/>
          <w:szCs w:val="24"/>
        </w:rPr>
      </w:pPr>
      <w:r w:rsidRPr="00722131">
        <w:rPr>
          <w:rFonts w:asciiTheme="majorHAnsi" w:hAnsiTheme="majorHAnsi" w:cstheme="majorHAnsi"/>
          <w:sz w:val="24"/>
          <w:szCs w:val="24"/>
        </w:rPr>
        <w:t>Section: 30 periods/6 weeks</w:t>
      </w:r>
    </w:p>
    <w:p w14:paraId="1B50D750" w14:textId="7A535AAB" w:rsidR="00BD162A" w:rsidRPr="00722131" w:rsidRDefault="00722131" w:rsidP="000A7F30">
      <w:pPr>
        <w:spacing w:after="0" w:line="240" w:lineRule="auto"/>
        <w:jc w:val="both"/>
        <w:rPr>
          <w:rFonts w:asciiTheme="majorHAnsi" w:hAnsiTheme="majorHAnsi" w:cstheme="majorHAnsi"/>
          <w:b/>
          <w:sz w:val="24"/>
          <w:szCs w:val="24"/>
        </w:rPr>
      </w:pPr>
      <w:r w:rsidRPr="00722131">
        <w:rPr>
          <w:rFonts w:asciiTheme="majorHAnsi" w:hAnsiTheme="majorHAnsi" w:cstheme="majorHAnsi"/>
          <w:sz w:val="24"/>
          <w:szCs w:val="24"/>
        </w:rPr>
        <w:t xml:space="preserve">Course Level: </w:t>
      </w:r>
      <w:r w:rsidR="00FA177A">
        <w:rPr>
          <w:rFonts w:asciiTheme="majorHAnsi" w:hAnsiTheme="majorHAnsi" w:cstheme="majorHAnsi"/>
          <w:sz w:val="24"/>
          <w:szCs w:val="24"/>
        </w:rPr>
        <w:t>Fourth</w:t>
      </w:r>
      <w:r w:rsidRPr="00722131">
        <w:rPr>
          <w:rFonts w:asciiTheme="majorHAnsi" w:hAnsiTheme="majorHAnsi" w:cstheme="majorHAnsi"/>
          <w:sz w:val="24"/>
          <w:szCs w:val="24"/>
        </w:rPr>
        <w:t xml:space="preserve"> Year</w:t>
      </w:r>
    </w:p>
    <w:p w14:paraId="0760D150" w14:textId="462AF607" w:rsidR="00BD162A" w:rsidRDefault="000A7F30" w:rsidP="000A7F30">
      <w:pPr>
        <w:spacing w:after="0" w:line="240" w:lineRule="auto"/>
        <w:jc w:val="both"/>
        <w:rPr>
          <w:rFonts w:asciiTheme="majorHAnsi" w:hAnsiTheme="majorHAnsi" w:cstheme="majorHAnsi"/>
          <w:sz w:val="24"/>
          <w:szCs w:val="24"/>
        </w:rPr>
      </w:pPr>
      <w:r>
        <w:rPr>
          <w:rFonts w:asciiTheme="majorHAnsi" w:hAnsiTheme="majorHAnsi" w:cstheme="majorHAnsi"/>
          <w:sz w:val="24"/>
          <w:szCs w:val="24"/>
        </w:rPr>
        <w:t xml:space="preserve">Location:  </w:t>
      </w:r>
      <w:r w:rsidR="00D9131C">
        <w:rPr>
          <w:rFonts w:asciiTheme="majorHAnsi" w:hAnsiTheme="majorHAnsi" w:cstheme="majorHAnsi"/>
          <w:sz w:val="24"/>
          <w:szCs w:val="24"/>
        </w:rPr>
        <w:t xml:space="preserve">Thu </w:t>
      </w:r>
      <w:proofErr w:type="spellStart"/>
      <w:r w:rsidR="00D9131C">
        <w:rPr>
          <w:rFonts w:asciiTheme="majorHAnsi" w:hAnsiTheme="majorHAnsi" w:cstheme="majorHAnsi"/>
          <w:sz w:val="24"/>
          <w:szCs w:val="24"/>
        </w:rPr>
        <w:t>Duc</w:t>
      </w:r>
      <w:proofErr w:type="spellEnd"/>
      <w:r>
        <w:rPr>
          <w:rFonts w:asciiTheme="majorHAnsi" w:hAnsiTheme="majorHAnsi" w:cstheme="majorHAnsi"/>
          <w:sz w:val="24"/>
          <w:szCs w:val="24"/>
        </w:rPr>
        <w:t xml:space="preserve"> C</w:t>
      </w:r>
      <w:r w:rsidR="00BD162A" w:rsidRPr="00722131">
        <w:rPr>
          <w:rFonts w:asciiTheme="majorHAnsi" w:hAnsiTheme="majorHAnsi" w:cstheme="majorHAnsi"/>
          <w:sz w:val="24"/>
          <w:szCs w:val="24"/>
        </w:rPr>
        <w:t>ampus</w:t>
      </w:r>
    </w:p>
    <w:p w14:paraId="6ED1D1C0" w14:textId="07673380" w:rsidR="003435EF" w:rsidRDefault="003D1B89" w:rsidP="000A7F30">
      <w:pPr>
        <w:spacing w:after="0" w:line="240" w:lineRule="auto"/>
        <w:jc w:val="both"/>
        <w:rPr>
          <w:rFonts w:asciiTheme="majorHAnsi" w:hAnsiTheme="majorHAnsi" w:cstheme="majorHAnsi"/>
          <w:sz w:val="24"/>
          <w:szCs w:val="24"/>
        </w:rPr>
      </w:pPr>
      <w:r>
        <w:rPr>
          <w:rFonts w:asciiTheme="majorHAnsi" w:hAnsiTheme="majorHAnsi" w:cstheme="majorHAnsi"/>
          <w:sz w:val="24"/>
          <w:szCs w:val="24"/>
        </w:rPr>
        <w:t xml:space="preserve">Class meets: </w:t>
      </w:r>
      <w:r w:rsidR="00EB3069">
        <w:rPr>
          <w:rFonts w:asciiTheme="majorHAnsi" w:hAnsiTheme="majorHAnsi" w:cstheme="majorHAnsi"/>
          <w:sz w:val="24"/>
          <w:szCs w:val="24"/>
        </w:rPr>
        <w:t>Monday</w:t>
      </w:r>
      <w:r w:rsidR="00D9131C">
        <w:rPr>
          <w:rFonts w:asciiTheme="majorHAnsi" w:hAnsiTheme="majorHAnsi" w:cstheme="majorHAnsi"/>
          <w:sz w:val="24"/>
          <w:szCs w:val="24"/>
        </w:rPr>
        <w:t>-</w:t>
      </w:r>
      <w:r w:rsidR="00EB3069">
        <w:rPr>
          <w:rFonts w:asciiTheme="majorHAnsi" w:hAnsiTheme="majorHAnsi" w:cstheme="majorHAnsi"/>
          <w:sz w:val="24"/>
          <w:szCs w:val="24"/>
        </w:rPr>
        <w:t>Wednesday</w:t>
      </w:r>
      <w:r w:rsidR="003435EF">
        <w:rPr>
          <w:rFonts w:asciiTheme="majorHAnsi" w:hAnsiTheme="majorHAnsi" w:cstheme="majorHAnsi"/>
          <w:sz w:val="24"/>
          <w:szCs w:val="24"/>
        </w:rPr>
        <w:t xml:space="preserve"> </w:t>
      </w:r>
      <w:r w:rsidR="00D9131C">
        <w:rPr>
          <w:rFonts w:asciiTheme="majorHAnsi" w:hAnsiTheme="majorHAnsi" w:cstheme="majorHAnsi"/>
          <w:sz w:val="24"/>
          <w:szCs w:val="24"/>
        </w:rPr>
        <w:t>07:00-11:30</w:t>
      </w:r>
      <w:r>
        <w:rPr>
          <w:rFonts w:asciiTheme="majorHAnsi" w:hAnsiTheme="majorHAnsi" w:cstheme="majorHAnsi"/>
          <w:sz w:val="24"/>
          <w:szCs w:val="24"/>
        </w:rPr>
        <w:t xml:space="preserve"> </w:t>
      </w:r>
    </w:p>
    <w:p w14:paraId="65C52CF8" w14:textId="77777777" w:rsidR="003435EF" w:rsidRDefault="003435EF" w:rsidP="000A7F30">
      <w:pPr>
        <w:spacing w:after="0" w:line="240" w:lineRule="auto"/>
        <w:jc w:val="both"/>
        <w:rPr>
          <w:rFonts w:asciiTheme="majorHAnsi" w:hAnsiTheme="majorHAnsi" w:cstheme="majorHAnsi"/>
          <w:sz w:val="24"/>
          <w:szCs w:val="24"/>
        </w:rPr>
      </w:pPr>
    </w:p>
    <w:p w14:paraId="585B12AA" w14:textId="35EDDEFB" w:rsidR="003435EF" w:rsidRPr="003435EF" w:rsidRDefault="003435EF" w:rsidP="000A7F30">
      <w:pPr>
        <w:spacing w:after="0" w:line="240" w:lineRule="auto"/>
        <w:jc w:val="both"/>
        <w:rPr>
          <w:rFonts w:asciiTheme="majorHAnsi" w:hAnsiTheme="majorHAnsi" w:cstheme="majorHAnsi"/>
          <w:b/>
          <w:sz w:val="24"/>
          <w:szCs w:val="24"/>
          <w:u w:val="single"/>
        </w:rPr>
      </w:pPr>
      <w:r>
        <w:rPr>
          <w:rFonts w:asciiTheme="majorHAnsi" w:hAnsiTheme="majorHAnsi" w:cstheme="majorHAnsi"/>
          <w:b/>
          <w:sz w:val="24"/>
          <w:szCs w:val="24"/>
          <w:u w:val="single"/>
        </w:rPr>
        <w:t xml:space="preserve">II. </w:t>
      </w:r>
      <w:r w:rsidRPr="003435EF">
        <w:rPr>
          <w:rFonts w:asciiTheme="majorHAnsi" w:hAnsiTheme="majorHAnsi" w:cstheme="majorHAnsi"/>
          <w:b/>
          <w:sz w:val="24"/>
          <w:szCs w:val="24"/>
          <w:u w:val="single"/>
        </w:rPr>
        <w:t>Course Instructors:</w:t>
      </w:r>
    </w:p>
    <w:p w14:paraId="200F6E20" w14:textId="22821716" w:rsidR="003D1B89" w:rsidRDefault="00627B1B" w:rsidP="000A7F30">
      <w:pPr>
        <w:spacing w:after="0" w:line="240" w:lineRule="auto"/>
        <w:jc w:val="both"/>
        <w:rPr>
          <w:rFonts w:asciiTheme="majorHAnsi" w:hAnsiTheme="majorHAnsi" w:cstheme="majorHAnsi"/>
          <w:sz w:val="24"/>
          <w:szCs w:val="24"/>
        </w:rPr>
      </w:pPr>
      <w:proofErr w:type="spellStart"/>
      <w:r>
        <w:rPr>
          <w:rFonts w:asciiTheme="majorHAnsi" w:hAnsiTheme="majorHAnsi" w:cstheme="majorHAnsi"/>
          <w:sz w:val="24"/>
          <w:szCs w:val="24"/>
        </w:rPr>
        <w:t>Dr.</w:t>
      </w:r>
      <w:proofErr w:type="spellEnd"/>
      <w:r w:rsidR="00641F55">
        <w:rPr>
          <w:rFonts w:asciiTheme="majorHAnsi" w:hAnsiTheme="majorHAnsi" w:cstheme="majorHAnsi"/>
          <w:sz w:val="24"/>
          <w:szCs w:val="24"/>
        </w:rPr>
        <w:t xml:space="preserve"> Hoang </w:t>
      </w:r>
      <w:proofErr w:type="spellStart"/>
      <w:r w:rsidR="00641F55">
        <w:rPr>
          <w:rFonts w:asciiTheme="majorHAnsi" w:hAnsiTheme="majorHAnsi" w:cstheme="majorHAnsi"/>
          <w:sz w:val="24"/>
          <w:szCs w:val="24"/>
        </w:rPr>
        <w:t>Thach</w:t>
      </w:r>
      <w:proofErr w:type="spellEnd"/>
      <w:r w:rsidR="00641F55">
        <w:rPr>
          <w:rFonts w:asciiTheme="majorHAnsi" w:hAnsiTheme="majorHAnsi" w:cstheme="majorHAnsi"/>
          <w:sz w:val="24"/>
          <w:szCs w:val="24"/>
        </w:rPr>
        <w:t xml:space="preserve"> </w:t>
      </w:r>
      <w:proofErr w:type="spellStart"/>
      <w:r w:rsidR="00641F55">
        <w:rPr>
          <w:rFonts w:asciiTheme="majorHAnsi" w:hAnsiTheme="majorHAnsi" w:cstheme="majorHAnsi"/>
          <w:sz w:val="24"/>
          <w:szCs w:val="24"/>
        </w:rPr>
        <w:t>Quan</w:t>
      </w:r>
      <w:proofErr w:type="spellEnd"/>
      <w:r w:rsidR="003D1B89">
        <w:rPr>
          <w:rFonts w:asciiTheme="majorHAnsi" w:hAnsiTheme="majorHAnsi" w:cstheme="majorHAnsi"/>
          <w:sz w:val="24"/>
          <w:szCs w:val="24"/>
        </w:rPr>
        <w:t xml:space="preserve"> – </w:t>
      </w:r>
      <w:hyperlink r:id="rId9" w:history="1">
        <w:r w:rsidR="001216CE" w:rsidRPr="00F06EB3">
          <w:rPr>
            <w:rStyle w:val="Hyperlink"/>
            <w:rFonts w:asciiTheme="majorHAnsi" w:hAnsiTheme="majorHAnsi" w:cstheme="majorHAnsi"/>
            <w:sz w:val="24"/>
            <w:szCs w:val="24"/>
          </w:rPr>
          <w:t>hoangtquan@yahoo.com</w:t>
        </w:r>
      </w:hyperlink>
    </w:p>
    <w:p w14:paraId="284A94D9" w14:textId="7E296E2F" w:rsidR="00BD162A" w:rsidRDefault="003D1B89" w:rsidP="003D1B89">
      <w:pPr>
        <w:spacing w:after="0" w:line="240" w:lineRule="auto"/>
        <w:jc w:val="both"/>
        <w:rPr>
          <w:rFonts w:asciiTheme="majorHAnsi" w:hAnsiTheme="majorHAnsi" w:cstheme="majorHAnsi"/>
          <w:sz w:val="24"/>
          <w:szCs w:val="24"/>
        </w:rPr>
      </w:pPr>
      <w:proofErr w:type="spellStart"/>
      <w:r>
        <w:rPr>
          <w:rFonts w:asciiTheme="majorHAnsi" w:hAnsiTheme="majorHAnsi" w:cstheme="majorHAnsi"/>
          <w:sz w:val="24"/>
          <w:szCs w:val="24"/>
        </w:rPr>
        <w:t>Mr</w:t>
      </w:r>
      <w:r w:rsidR="00627B1B">
        <w:rPr>
          <w:rFonts w:asciiTheme="majorHAnsi" w:hAnsiTheme="majorHAnsi" w:cstheme="majorHAnsi"/>
          <w:sz w:val="24"/>
          <w:szCs w:val="24"/>
        </w:rPr>
        <w:t>.</w:t>
      </w:r>
      <w:proofErr w:type="spellEnd"/>
      <w:r>
        <w:rPr>
          <w:rFonts w:asciiTheme="majorHAnsi" w:hAnsiTheme="majorHAnsi" w:cstheme="majorHAnsi"/>
          <w:sz w:val="24"/>
          <w:szCs w:val="24"/>
        </w:rPr>
        <w:t xml:space="preserve"> Doan Ngoc </w:t>
      </w:r>
      <w:proofErr w:type="spellStart"/>
      <w:r>
        <w:rPr>
          <w:rFonts w:asciiTheme="majorHAnsi" w:hAnsiTheme="majorHAnsi" w:cstheme="majorHAnsi"/>
          <w:sz w:val="24"/>
          <w:szCs w:val="24"/>
        </w:rPr>
        <w:t>Anh</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Khoa</w:t>
      </w:r>
      <w:proofErr w:type="spellEnd"/>
      <w:r>
        <w:rPr>
          <w:rFonts w:asciiTheme="majorHAnsi" w:hAnsiTheme="majorHAnsi" w:cstheme="majorHAnsi"/>
          <w:sz w:val="24"/>
          <w:szCs w:val="24"/>
        </w:rPr>
        <w:t xml:space="preserve"> – </w:t>
      </w:r>
      <w:hyperlink r:id="rId10" w:history="1">
        <w:r w:rsidRPr="0049041E">
          <w:rPr>
            <w:rStyle w:val="Hyperlink"/>
            <w:rFonts w:asciiTheme="majorHAnsi" w:hAnsiTheme="majorHAnsi" w:cstheme="majorHAnsi"/>
            <w:sz w:val="24"/>
            <w:szCs w:val="24"/>
          </w:rPr>
          <w:t>doanngocanhkhoa@hcmushh.edu.vn</w:t>
        </w:r>
      </w:hyperlink>
    </w:p>
    <w:p w14:paraId="73D6FC7A" w14:textId="77777777" w:rsidR="003D1B89" w:rsidRPr="003D1B89" w:rsidRDefault="003D1B89" w:rsidP="003D1B89">
      <w:pPr>
        <w:spacing w:after="0" w:line="240" w:lineRule="auto"/>
        <w:jc w:val="both"/>
        <w:rPr>
          <w:rFonts w:asciiTheme="majorHAnsi" w:hAnsiTheme="majorHAnsi" w:cstheme="majorHAnsi"/>
          <w:sz w:val="24"/>
          <w:szCs w:val="24"/>
        </w:rPr>
      </w:pPr>
    </w:p>
    <w:p w14:paraId="503D17CE" w14:textId="01902605" w:rsidR="000B2195" w:rsidRPr="00722131" w:rsidRDefault="003435EF" w:rsidP="000A7F30">
      <w:pPr>
        <w:spacing w:after="0" w:line="240" w:lineRule="auto"/>
        <w:jc w:val="both"/>
        <w:rPr>
          <w:rFonts w:asciiTheme="majorHAnsi" w:hAnsiTheme="majorHAnsi" w:cstheme="majorHAnsi"/>
          <w:b/>
          <w:sz w:val="24"/>
          <w:szCs w:val="24"/>
          <w:u w:val="single"/>
        </w:rPr>
      </w:pPr>
      <w:r>
        <w:rPr>
          <w:rFonts w:asciiTheme="majorHAnsi" w:hAnsiTheme="majorHAnsi" w:cstheme="majorHAnsi"/>
          <w:b/>
          <w:sz w:val="24"/>
          <w:szCs w:val="24"/>
          <w:u w:val="single"/>
        </w:rPr>
        <w:t xml:space="preserve">III. </w:t>
      </w:r>
      <w:r w:rsidR="000B2195" w:rsidRPr="00722131">
        <w:rPr>
          <w:rFonts w:asciiTheme="majorHAnsi" w:hAnsiTheme="majorHAnsi" w:cstheme="majorHAnsi"/>
          <w:b/>
          <w:sz w:val="24"/>
          <w:szCs w:val="24"/>
          <w:u w:val="single"/>
        </w:rPr>
        <w:t xml:space="preserve">Course Description: </w:t>
      </w:r>
    </w:p>
    <w:p w14:paraId="06B86D02" w14:textId="0BADE218" w:rsidR="0050443A" w:rsidRDefault="0050443A" w:rsidP="0050443A">
      <w:pPr>
        <w:spacing w:after="0" w:line="240" w:lineRule="auto"/>
        <w:jc w:val="both"/>
        <w:rPr>
          <w:rFonts w:asciiTheme="majorHAnsi" w:hAnsiTheme="majorHAnsi" w:cstheme="majorHAnsi"/>
          <w:sz w:val="24"/>
          <w:szCs w:val="24"/>
        </w:rPr>
      </w:pPr>
      <w:r>
        <w:rPr>
          <w:rFonts w:asciiTheme="majorHAnsi" w:hAnsiTheme="majorHAnsi" w:cstheme="majorHAnsi"/>
          <w:sz w:val="24"/>
          <w:szCs w:val="24"/>
        </w:rPr>
        <w:t xml:space="preserve">In everyday life we try to assess events in order to gain logical conclusions; distinguish whether this argument is solid or weak; determine the value of claims to figure out whether or not we should believe based on the given evidence? Sometimes we gauge the probability of whether something might or might not occur and thoughtfully construct arguments to present to others in various situations. Rather than focusing on making you more skilled in these kinds of everyday reasoning, the purpose of this course is to </w:t>
      </w:r>
      <w:r w:rsidR="00CA3235" w:rsidRPr="00CA3235">
        <w:rPr>
          <w:rFonts w:asciiTheme="majorHAnsi" w:hAnsiTheme="majorHAnsi" w:cstheme="majorHAnsi"/>
          <w:sz w:val="24"/>
          <w:szCs w:val="24"/>
        </w:rPr>
        <w:t>explores issues about the nature and techniques o</w:t>
      </w:r>
      <w:r w:rsidR="00CA3235">
        <w:rPr>
          <w:rFonts w:asciiTheme="majorHAnsi" w:hAnsiTheme="majorHAnsi" w:cstheme="majorHAnsi"/>
          <w:sz w:val="24"/>
          <w:szCs w:val="24"/>
        </w:rPr>
        <w:t xml:space="preserve">f critical thought, viewed as a way to establish a reliable </w:t>
      </w:r>
      <w:r w:rsidR="00CA3235" w:rsidRPr="00CA3235">
        <w:rPr>
          <w:rFonts w:asciiTheme="majorHAnsi" w:hAnsiTheme="majorHAnsi" w:cstheme="majorHAnsi"/>
          <w:sz w:val="24"/>
          <w:szCs w:val="24"/>
        </w:rPr>
        <w:t xml:space="preserve">basis for our claims, beliefs, and attitudes about the </w:t>
      </w:r>
      <w:r>
        <w:rPr>
          <w:rFonts w:asciiTheme="majorHAnsi" w:hAnsiTheme="majorHAnsi" w:cstheme="majorHAnsi"/>
          <w:sz w:val="24"/>
          <w:szCs w:val="24"/>
        </w:rPr>
        <w:t>social science</w:t>
      </w:r>
      <w:r w:rsidR="00CA3235" w:rsidRPr="00CA3235">
        <w:rPr>
          <w:rFonts w:asciiTheme="majorHAnsi" w:hAnsiTheme="majorHAnsi" w:cstheme="majorHAnsi"/>
          <w:sz w:val="24"/>
          <w:szCs w:val="24"/>
        </w:rPr>
        <w:t>. We explore multiple perspecti</w:t>
      </w:r>
      <w:r w:rsidR="00CA3235">
        <w:rPr>
          <w:rFonts w:asciiTheme="majorHAnsi" w:hAnsiTheme="majorHAnsi" w:cstheme="majorHAnsi"/>
          <w:sz w:val="24"/>
          <w:szCs w:val="24"/>
        </w:rPr>
        <w:t xml:space="preserve">ves, placing established facts, </w:t>
      </w:r>
      <w:r w:rsidR="00CA3235" w:rsidRPr="00CA3235">
        <w:rPr>
          <w:rFonts w:asciiTheme="majorHAnsi" w:hAnsiTheme="majorHAnsi" w:cstheme="majorHAnsi"/>
          <w:sz w:val="24"/>
          <w:szCs w:val="24"/>
        </w:rPr>
        <w:t>the</w:t>
      </w:r>
      <w:r w:rsidR="00CA3235">
        <w:rPr>
          <w:rFonts w:asciiTheme="majorHAnsi" w:hAnsiTheme="majorHAnsi" w:cstheme="majorHAnsi"/>
          <w:sz w:val="24"/>
          <w:szCs w:val="24"/>
        </w:rPr>
        <w:t xml:space="preserve">ories, and practices in tension </w:t>
      </w:r>
      <w:r w:rsidR="00CA3235" w:rsidRPr="00CA3235">
        <w:rPr>
          <w:rFonts w:asciiTheme="majorHAnsi" w:hAnsiTheme="majorHAnsi" w:cstheme="majorHAnsi"/>
          <w:sz w:val="24"/>
          <w:szCs w:val="24"/>
        </w:rPr>
        <w:t>with alternatives to see how could be otherwi</w:t>
      </w:r>
      <w:r w:rsidR="00CA3235">
        <w:rPr>
          <w:rFonts w:asciiTheme="majorHAnsi" w:hAnsiTheme="majorHAnsi" w:cstheme="majorHAnsi"/>
          <w:sz w:val="24"/>
          <w:szCs w:val="24"/>
        </w:rPr>
        <w:t xml:space="preserve">se. Views about observation and </w:t>
      </w:r>
      <w:r w:rsidR="00CA3235" w:rsidRPr="00CA3235">
        <w:rPr>
          <w:rFonts w:asciiTheme="majorHAnsi" w:hAnsiTheme="majorHAnsi" w:cstheme="majorHAnsi"/>
          <w:sz w:val="24"/>
          <w:szCs w:val="24"/>
        </w:rPr>
        <w:t>interpretation, reasoning and inference, valuing and judging, and the production of know</w:t>
      </w:r>
      <w:r w:rsidR="00CA3235">
        <w:rPr>
          <w:rFonts w:asciiTheme="majorHAnsi" w:hAnsiTheme="majorHAnsi" w:cstheme="majorHAnsi"/>
          <w:sz w:val="24"/>
          <w:szCs w:val="24"/>
        </w:rPr>
        <w:t xml:space="preserve">ledge in its social context are </w:t>
      </w:r>
      <w:r w:rsidR="00CA3235" w:rsidRPr="00CA3235">
        <w:rPr>
          <w:rFonts w:asciiTheme="majorHAnsi" w:hAnsiTheme="majorHAnsi" w:cstheme="majorHAnsi"/>
          <w:sz w:val="24"/>
          <w:szCs w:val="24"/>
        </w:rPr>
        <w:t xml:space="preserve">considered. </w:t>
      </w:r>
    </w:p>
    <w:p w14:paraId="75771836" w14:textId="77777777" w:rsidR="00CA3235" w:rsidRPr="00722131" w:rsidRDefault="00CA3235" w:rsidP="00CA3235">
      <w:pPr>
        <w:spacing w:after="0" w:line="240" w:lineRule="auto"/>
        <w:jc w:val="both"/>
        <w:rPr>
          <w:rFonts w:asciiTheme="majorHAnsi" w:hAnsiTheme="majorHAnsi" w:cstheme="majorHAnsi"/>
          <w:sz w:val="24"/>
          <w:szCs w:val="24"/>
        </w:rPr>
      </w:pPr>
    </w:p>
    <w:p w14:paraId="1674F584" w14:textId="0F6E07CA" w:rsidR="00627B1B" w:rsidRDefault="00627B1B" w:rsidP="000A7F30">
      <w:pPr>
        <w:spacing w:after="0" w:line="240" w:lineRule="auto"/>
        <w:jc w:val="both"/>
        <w:rPr>
          <w:rFonts w:asciiTheme="majorHAnsi" w:hAnsiTheme="majorHAnsi" w:cstheme="majorHAnsi"/>
          <w:b/>
          <w:sz w:val="24"/>
          <w:szCs w:val="24"/>
          <w:u w:val="single"/>
        </w:rPr>
      </w:pPr>
      <w:r>
        <w:rPr>
          <w:rFonts w:asciiTheme="majorHAnsi" w:hAnsiTheme="majorHAnsi" w:cstheme="majorHAnsi"/>
          <w:b/>
          <w:sz w:val="24"/>
          <w:szCs w:val="24"/>
          <w:u w:val="single"/>
        </w:rPr>
        <w:t>III. Course Materials</w:t>
      </w:r>
    </w:p>
    <w:p w14:paraId="1FFB86C5" w14:textId="61C650D9" w:rsidR="00627B1B" w:rsidRPr="000D3F62" w:rsidRDefault="00BC78A9" w:rsidP="000A7F30">
      <w:pPr>
        <w:spacing w:after="0" w:line="240" w:lineRule="auto"/>
        <w:jc w:val="both"/>
        <w:rPr>
          <w:rFonts w:asciiTheme="majorHAnsi" w:hAnsiTheme="majorHAnsi" w:cstheme="majorHAnsi"/>
          <w:sz w:val="24"/>
          <w:szCs w:val="24"/>
        </w:rPr>
      </w:pPr>
      <w:proofErr w:type="spellStart"/>
      <w:r>
        <w:rPr>
          <w:rFonts w:asciiTheme="majorHAnsi" w:hAnsiTheme="majorHAnsi" w:cstheme="majorHAnsi"/>
          <w:sz w:val="24"/>
          <w:szCs w:val="24"/>
        </w:rPr>
        <w:t>Swatridge</w:t>
      </w:r>
      <w:proofErr w:type="spellEnd"/>
      <w:r w:rsidR="00627B1B" w:rsidRPr="00627B1B">
        <w:rPr>
          <w:rFonts w:asciiTheme="majorHAnsi" w:hAnsiTheme="majorHAnsi" w:cstheme="majorHAnsi"/>
          <w:sz w:val="24"/>
          <w:szCs w:val="24"/>
        </w:rPr>
        <w:t xml:space="preserve">, </w:t>
      </w:r>
      <w:r>
        <w:rPr>
          <w:rFonts w:asciiTheme="majorHAnsi" w:hAnsiTheme="majorHAnsi" w:cstheme="majorHAnsi"/>
          <w:sz w:val="24"/>
          <w:szCs w:val="24"/>
        </w:rPr>
        <w:t>Colin. 2014</w:t>
      </w:r>
      <w:r w:rsidR="00627B1B" w:rsidRPr="00627B1B">
        <w:rPr>
          <w:rFonts w:asciiTheme="majorHAnsi" w:hAnsiTheme="majorHAnsi" w:cstheme="majorHAnsi"/>
          <w:sz w:val="24"/>
          <w:szCs w:val="24"/>
        </w:rPr>
        <w:t xml:space="preserve">. </w:t>
      </w:r>
      <w:r>
        <w:rPr>
          <w:rFonts w:asciiTheme="majorHAnsi" w:hAnsiTheme="majorHAnsi" w:cstheme="majorHAnsi"/>
          <w:i/>
          <w:sz w:val="24"/>
          <w:szCs w:val="24"/>
        </w:rPr>
        <w:t>Oxford Guide to Effective Argument &amp; Critical Thinking</w:t>
      </w:r>
      <w:r w:rsidR="000D3F62">
        <w:rPr>
          <w:rFonts w:asciiTheme="majorHAnsi" w:hAnsiTheme="majorHAnsi" w:cstheme="majorHAnsi"/>
          <w:i/>
          <w:sz w:val="24"/>
          <w:szCs w:val="24"/>
        </w:rPr>
        <w:t xml:space="preserve">. </w:t>
      </w:r>
      <w:r w:rsidR="000D3F62" w:rsidRPr="000D3F62">
        <w:rPr>
          <w:rFonts w:asciiTheme="majorHAnsi" w:hAnsiTheme="majorHAnsi" w:cstheme="majorHAnsi"/>
          <w:sz w:val="24"/>
          <w:szCs w:val="24"/>
        </w:rPr>
        <w:t>Oxford: Oxford University Press.</w:t>
      </w:r>
    </w:p>
    <w:p w14:paraId="2672129C" w14:textId="77777777" w:rsidR="00627B1B" w:rsidRPr="00627B1B" w:rsidRDefault="00627B1B" w:rsidP="000A7F30">
      <w:pPr>
        <w:spacing w:after="0" w:line="240" w:lineRule="auto"/>
        <w:jc w:val="both"/>
        <w:rPr>
          <w:rFonts w:asciiTheme="majorHAnsi" w:hAnsiTheme="majorHAnsi" w:cstheme="majorHAnsi"/>
          <w:sz w:val="24"/>
          <w:szCs w:val="24"/>
        </w:rPr>
      </w:pPr>
    </w:p>
    <w:p w14:paraId="6FFFDB8E" w14:textId="120F3156" w:rsidR="000B2195" w:rsidRPr="00722131" w:rsidRDefault="003435EF" w:rsidP="000A7F30">
      <w:pPr>
        <w:spacing w:after="0" w:line="240" w:lineRule="auto"/>
        <w:jc w:val="both"/>
        <w:rPr>
          <w:rFonts w:asciiTheme="majorHAnsi" w:hAnsiTheme="majorHAnsi" w:cstheme="majorHAnsi"/>
          <w:b/>
          <w:sz w:val="24"/>
          <w:szCs w:val="24"/>
          <w:u w:val="single"/>
        </w:rPr>
      </w:pPr>
      <w:r>
        <w:rPr>
          <w:rFonts w:asciiTheme="majorHAnsi" w:hAnsiTheme="majorHAnsi" w:cstheme="majorHAnsi"/>
          <w:b/>
          <w:sz w:val="24"/>
          <w:szCs w:val="24"/>
          <w:u w:val="single"/>
        </w:rPr>
        <w:t xml:space="preserve">IV. </w:t>
      </w:r>
      <w:r w:rsidR="000B2195" w:rsidRPr="00722131">
        <w:rPr>
          <w:rFonts w:asciiTheme="majorHAnsi" w:hAnsiTheme="majorHAnsi" w:cstheme="majorHAnsi"/>
          <w:b/>
          <w:sz w:val="24"/>
          <w:szCs w:val="24"/>
          <w:u w:val="single"/>
        </w:rPr>
        <w:t xml:space="preserve">Requirements </w:t>
      </w:r>
    </w:p>
    <w:p w14:paraId="4596D49E" w14:textId="77777777" w:rsidR="00521DDC" w:rsidRPr="00722131" w:rsidRDefault="000B2195" w:rsidP="000A7F30">
      <w:pPr>
        <w:spacing w:after="0" w:line="240" w:lineRule="auto"/>
        <w:jc w:val="both"/>
        <w:rPr>
          <w:rFonts w:asciiTheme="majorHAnsi" w:hAnsiTheme="majorHAnsi" w:cstheme="majorHAnsi"/>
          <w:sz w:val="24"/>
          <w:szCs w:val="24"/>
        </w:rPr>
      </w:pPr>
      <w:r w:rsidRPr="00722131">
        <w:rPr>
          <w:rFonts w:asciiTheme="majorHAnsi" w:hAnsiTheme="majorHAnsi" w:cstheme="majorHAnsi"/>
          <w:b/>
          <w:sz w:val="24"/>
          <w:szCs w:val="24"/>
        </w:rPr>
        <w:t>Come to class prepared</w:t>
      </w:r>
      <w:r w:rsidRPr="00722131">
        <w:rPr>
          <w:rFonts w:asciiTheme="majorHAnsi" w:hAnsiTheme="majorHAnsi" w:cstheme="majorHAnsi"/>
          <w:sz w:val="24"/>
          <w:szCs w:val="24"/>
        </w:rPr>
        <w:t xml:space="preserve">: Do all the assigned readings before class. This is important in order for you to be able to follow the lectures, which will build on (rather than just review) the readings, and for participation in your conferences. </w:t>
      </w:r>
    </w:p>
    <w:p w14:paraId="466778F4" w14:textId="77777777" w:rsidR="00521DDC" w:rsidRPr="00722131" w:rsidRDefault="000B2195" w:rsidP="000A7F30">
      <w:pPr>
        <w:spacing w:after="0" w:line="240" w:lineRule="auto"/>
        <w:jc w:val="both"/>
        <w:rPr>
          <w:rFonts w:asciiTheme="majorHAnsi" w:hAnsiTheme="majorHAnsi" w:cstheme="majorHAnsi"/>
          <w:sz w:val="24"/>
          <w:szCs w:val="24"/>
        </w:rPr>
      </w:pPr>
      <w:r w:rsidRPr="00722131">
        <w:rPr>
          <w:rFonts w:asciiTheme="majorHAnsi" w:hAnsiTheme="majorHAnsi" w:cstheme="majorHAnsi"/>
          <w:b/>
          <w:sz w:val="24"/>
          <w:szCs w:val="24"/>
        </w:rPr>
        <w:t>Attend class and take notes</w:t>
      </w:r>
      <w:r w:rsidRPr="00722131">
        <w:rPr>
          <w:rFonts w:asciiTheme="majorHAnsi" w:hAnsiTheme="majorHAnsi" w:cstheme="majorHAnsi"/>
          <w:sz w:val="24"/>
          <w:szCs w:val="24"/>
        </w:rPr>
        <w:t>: The lectures will go far beyond the material</w:t>
      </w:r>
      <w:r w:rsidR="002B2F07">
        <w:rPr>
          <w:rFonts w:asciiTheme="majorHAnsi" w:hAnsiTheme="majorHAnsi" w:cstheme="majorHAnsi"/>
          <w:sz w:val="24"/>
          <w:szCs w:val="24"/>
        </w:rPr>
        <w:t>s</w:t>
      </w:r>
      <w:r w:rsidRPr="00722131">
        <w:rPr>
          <w:rFonts w:asciiTheme="majorHAnsi" w:hAnsiTheme="majorHAnsi" w:cstheme="majorHAnsi"/>
          <w:sz w:val="24"/>
          <w:szCs w:val="24"/>
        </w:rPr>
        <w:t xml:space="preserve">, so you will need to absorb and retain the lecture contents in order to succeed. </w:t>
      </w:r>
    </w:p>
    <w:p w14:paraId="0A981464" w14:textId="77777777" w:rsidR="00521DDC" w:rsidRPr="00722131" w:rsidRDefault="000B2195" w:rsidP="000A7F30">
      <w:pPr>
        <w:spacing w:after="0" w:line="240" w:lineRule="auto"/>
        <w:jc w:val="both"/>
        <w:rPr>
          <w:rFonts w:asciiTheme="majorHAnsi" w:hAnsiTheme="majorHAnsi" w:cstheme="majorHAnsi"/>
          <w:sz w:val="24"/>
          <w:szCs w:val="24"/>
        </w:rPr>
      </w:pPr>
      <w:r w:rsidRPr="00722131">
        <w:rPr>
          <w:rFonts w:asciiTheme="majorHAnsi" w:hAnsiTheme="majorHAnsi" w:cstheme="majorHAnsi"/>
          <w:b/>
          <w:sz w:val="24"/>
          <w:szCs w:val="24"/>
        </w:rPr>
        <w:t xml:space="preserve">Check the </w:t>
      </w:r>
      <w:r w:rsidR="00521DDC" w:rsidRPr="00722131">
        <w:rPr>
          <w:rFonts w:asciiTheme="majorHAnsi" w:hAnsiTheme="majorHAnsi" w:cstheme="majorHAnsi"/>
          <w:b/>
          <w:sz w:val="24"/>
          <w:szCs w:val="24"/>
        </w:rPr>
        <w:t>email</w:t>
      </w:r>
      <w:r w:rsidRPr="00722131">
        <w:rPr>
          <w:rFonts w:asciiTheme="majorHAnsi" w:hAnsiTheme="majorHAnsi" w:cstheme="majorHAnsi"/>
          <w:b/>
          <w:sz w:val="24"/>
          <w:szCs w:val="24"/>
        </w:rPr>
        <w:t xml:space="preserve"> regularly</w:t>
      </w:r>
      <w:r w:rsidRPr="00722131">
        <w:rPr>
          <w:rFonts w:asciiTheme="majorHAnsi" w:hAnsiTheme="majorHAnsi" w:cstheme="majorHAnsi"/>
          <w:sz w:val="24"/>
          <w:szCs w:val="24"/>
        </w:rPr>
        <w:t>: I will post announcements and other key</w:t>
      </w:r>
      <w:r w:rsidR="00521DDC" w:rsidRPr="00722131">
        <w:rPr>
          <w:rFonts w:asciiTheme="majorHAnsi" w:hAnsiTheme="majorHAnsi" w:cstheme="majorHAnsi"/>
          <w:sz w:val="24"/>
          <w:szCs w:val="24"/>
        </w:rPr>
        <w:t xml:space="preserve"> features of the course. </w:t>
      </w:r>
      <w:r w:rsidRPr="00722131">
        <w:rPr>
          <w:rFonts w:asciiTheme="majorHAnsi" w:hAnsiTheme="majorHAnsi" w:cstheme="majorHAnsi"/>
          <w:sz w:val="24"/>
          <w:szCs w:val="24"/>
        </w:rPr>
        <w:t xml:space="preserve">I will remind you about this in class, but it is your responsibility to keep up with any and all online aspects of the course. </w:t>
      </w:r>
    </w:p>
    <w:p w14:paraId="0752FB73" w14:textId="77777777" w:rsidR="00D36740" w:rsidRPr="00722131" w:rsidRDefault="000B2195" w:rsidP="000A7F30">
      <w:pPr>
        <w:spacing w:after="0" w:line="240" w:lineRule="auto"/>
        <w:jc w:val="both"/>
        <w:rPr>
          <w:rFonts w:asciiTheme="majorHAnsi" w:hAnsiTheme="majorHAnsi" w:cstheme="majorHAnsi"/>
          <w:sz w:val="24"/>
          <w:szCs w:val="24"/>
        </w:rPr>
      </w:pPr>
      <w:r w:rsidRPr="00722131">
        <w:rPr>
          <w:rFonts w:asciiTheme="majorHAnsi" w:hAnsiTheme="majorHAnsi" w:cstheme="majorHAnsi"/>
          <w:b/>
          <w:sz w:val="24"/>
          <w:szCs w:val="24"/>
        </w:rPr>
        <w:lastRenderedPageBreak/>
        <w:t>Keep up with the news</w:t>
      </w:r>
      <w:r w:rsidRPr="00722131">
        <w:rPr>
          <w:rFonts w:asciiTheme="majorHAnsi" w:hAnsiTheme="majorHAnsi" w:cstheme="majorHAnsi"/>
          <w:sz w:val="24"/>
          <w:szCs w:val="24"/>
        </w:rPr>
        <w:t>: One of the most useful things about political science is that it helps us to understand current events. You’ll get much more out of this class if you read the news regularly. Good news sources include CBC, Globe and Mail, New York Times, BBC World, the Nation, the Financial Times, Al-Jazeera, the Washington Post, the Economist, Foreign Policy, among others.</w:t>
      </w:r>
    </w:p>
    <w:p w14:paraId="15852A52" w14:textId="77777777" w:rsidR="00521DDC" w:rsidRPr="00722131" w:rsidRDefault="00521DDC" w:rsidP="000B2195">
      <w:pPr>
        <w:spacing w:after="0" w:line="240" w:lineRule="auto"/>
        <w:rPr>
          <w:rFonts w:asciiTheme="majorHAnsi" w:hAnsiTheme="majorHAnsi" w:cstheme="majorHAnsi"/>
          <w:sz w:val="24"/>
          <w:szCs w:val="24"/>
        </w:rPr>
      </w:pPr>
    </w:p>
    <w:p w14:paraId="30B54077" w14:textId="77777777" w:rsidR="00521DDC" w:rsidRPr="00722131" w:rsidRDefault="00521DDC" w:rsidP="000A7F30">
      <w:pPr>
        <w:spacing w:after="0" w:line="240" w:lineRule="auto"/>
        <w:jc w:val="both"/>
        <w:rPr>
          <w:rFonts w:asciiTheme="majorHAnsi" w:hAnsiTheme="majorHAnsi" w:cstheme="majorHAnsi"/>
          <w:b/>
          <w:sz w:val="24"/>
          <w:szCs w:val="24"/>
          <w:u w:val="single"/>
          <w:lang w:val="en-US"/>
        </w:rPr>
      </w:pPr>
      <w:r w:rsidRPr="00722131">
        <w:rPr>
          <w:rFonts w:asciiTheme="majorHAnsi" w:hAnsiTheme="majorHAnsi" w:cstheme="majorHAnsi"/>
          <w:b/>
          <w:sz w:val="24"/>
          <w:szCs w:val="24"/>
          <w:u w:val="single"/>
          <w:lang w:val="en-US"/>
        </w:rPr>
        <w:t>Course Requirements:</w:t>
      </w:r>
    </w:p>
    <w:p w14:paraId="3476E34F" w14:textId="77777777" w:rsidR="00521DDC" w:rsidRPr="00722131" w:rsidRDefault="00521DDC" w:rsidP="000A7F30">
      <w:pPr>
        <w:spacing w:after="0" w:line="240" w:lineRule="auto"/>
        <w:jc w:val="both"/>
        <w:rPr>
          <w:rFonts w:asciiTheme="majorHAnsi" w:hAnsiTheme="majorHAnsi" w:cstheme="majorHAnsi"/>
          <w:sz w:val="24"/>
          <w:szCs w:val="24"/>
          <w:lang w:val="en-US"/>
        </w:rPr>
      </w:pPr>
      <w:r w:rsidRPr="00722131">
        <w:rPr>
          <w:rFonts w:asciiTheme="majorHAnsi" w:hAnsiTheme="majorHAnsi" w:cstheme="majorHAnsi"/>
          <w:sz w:val="24"/>
          <w:szCs w:val="24"/>
          <w:lang w:val="en-US"/>
        </w:rPr>
        <w:t>The final grade will be determined as follows:</w:t>
      </w:r>
    </w:p>
    <w:p w14:paraId="4FFB0B84" w14:textId="1C0BF3A4" w:rsidR="002B2F07" w:rsidRDefault="002B2F07" w:rsidP="000E41F3">
      <w:pPr>
        <w:tabs>
          <w:tab w:val="left" w:pos="3686"/>
        </w:tabs>
        <w:spacing w:after="0" w:line="240" w:lineRule="auto"/>
        <w:jc w:val="both"/>
        <w:rPr>
          <w:rFonts w:asciiTheme="majorHAnsi" w:hAnsiTheme="majorHAnsi" w:cstheme="majorHAnsi"/>
          <w:sz w:val="24"/>
          <w:szCs w:val="24"/>
          <w:lang w:val="en-US"/>
        </w:rPr>
      </w:pPr>
      <w:r w:rsidRPr="002B2F07">
        <w:rPr>
          <w:rFonts w:asciiTheme="majorHAnsi" w:hAnsiTheme="majorHAnsi" w:cstheme="majorHAnsi"/>
          <w:b/>
          <w:sz w:val="24"/>
          <w:szCs w:val="24"/>
          <w:lang w:val="en-US"/>
        </w:rPr>
        <w:t>Midterm</w:t>
      </w:r>
      <w:r w:rsidR="000E41F3">
        <w:rPr>
          <w:rFonts w:asciiTheme="majorHAnsi" w:hAnsiTheme="majorHAnsi" w:cstheme="majorHAnsi"/>
          <w:sz w:val="24"/>
          <w:szCs w:val="24"/>
          <w:lang w:val="en-US"/>
        </w:rPr>
        <w:tab/>
      </w:r>
      <w:r w:rsidRPr="00DA1F28">
        <w:rPr>
          <w:rFonts w:asciiTheme="majorHAnsi" w:hAnsiTheme="majorHAnsi" w:cstheme="majorHAnsi"/>
          <w:b/>
          <w:bCs/>
          <w:sz w:val="24"/>
          <w:szCs w:val="24"/>
          <w:lang w:val="en-US"/>
        </w:rPr>
        <w:t>30%</w:t>
      </w:r>
    </w:p>
    <w:p w14:paraId="63A914D1" w14:textId="2B139B5A" w:rsidR="000E41F3" w:rsidRDefault="002B2F07" w:rsidP="000E41F3">
      <w:pPr>
        <w:pStyle w:val="ListParagraph"/>
        <w:numPr>
          <w:ilvl w:val="0"/>
          <w:numId w:val="1"/>
        </w:numPr>
        <w:tabs>
          <w:tab w:val="left" w:pos="3686"/>
        </w:tabs>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 xml:space="preserve">Class </w:t>
      </w:r>
      <w:r w:rsidR="00521DDC" w:rsidRPr="002B2F07">
        <w:rPr>
          <w:rFonts w:asciiTheme="majorHAnsi" w:hAnsiTheme="majorHAnsi" w:cstheme="majorHAnsi"/>
          <w:sz w:val="24"/>
          <w:szCs w:val="24"/>
          <w:lang w:val="en-US"/>
        </w:rPr>
        <w:t>Participation</w:t>
      </w:r>
      <w:r w:rsidR="000E41F3">
        <w:rPr>
          <w:rFonts w:asciiTheme="majorHAnsi" w:hAnsiTheme="majorHAnsi" w:cstheme="majorHAnsi"/>
          <w:sz w:val="24"/>
          <w:szCs w:val="24"/>
          <w:lang w:val="en-US"/>
        </w:rPr>
        <w:tab/>
        <w:t>5%</w:t>
      </w:r>
    </w:p>
    <w:p w14:paraId="5481ADF0" w14:textId="0659AEFD" w:rsidR="000E41F3" w:rsidRDefault="000D0D16" w:rsidP="000E41F3">
      <w:pPr>
        <w:pStyle w:val="ListParagraph"/>
        <w:numPr>
          <w:ilvl w:val="0"/>
          <w:numId w:val="1"/>
        </w:numPr>
        <w:tabs>
          <w:tab w:val="left" w:pos="3686"/>
        </w:tabs>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Group</w:t>
      </w:r>
      <w:r w:rsidR="000C3EB8">
        <w:rPr>
          <w:rFonts w:asciiTheme="majorHAnsi" w:hAnsiTheme="majorHAnsi" w:cstheme="majorHAnsi"/>
          <w:sz w:val="24"/>
          <w:szCs w:val="24"/>
          <w:lang w:val="en-US"/>
        </w:rPr>
        <w:t xml:space="preserve"> Presenta</w:t>
      </w:r>
      <w:r w:rsidR="000E41F3">
        <w:rPr>
          <w:rFonts w:asciiTheme="majorHAnsi" w:hAnsiTheme="majorHAnsi" w:cstheme="majorHAnsi"/>
          <w:sz w:val="24"/>
          <w:szCs w:val="24"/>
          <w:lang w:val="en-US"/>
        </w:rPr>
        <w:t>tion</w:t>
      </w:r>
      <w:r w:rsidR="000E41F3">
        <w:rPr>
          <w:rFonts w:asciiTheme="majorHAnsi" w:hAnsiTheme="majorHAnsi" w:cstheme="majorHAnsi"/>
          <w:sz w:val="24"/>
          <w:szCs w:val="24"/>
          <w:lang w:val="en-US"/>
        </w:rPr>
        <w:tab/>
        <w:t>25</w:t>
      </w:r>
      <w:r w:rsidR="002B2F07">
        <w:rPr>
          <w:rFonts w:asciiTheme="majorHAnsi" w:hAnsiTheme="majorHAnsi" w:cstheme="majorHAnsi"/>
          <w:sz w:val="24"/>
          <w:szCs w:val="24"/>
          <w:lang w:val="en-US"/>
        </w:rPr>
        <w:t>%</w:t>
      </w:r>
      <w:r w:rsidR="00521DDC" w:rsidRPr="002B2F07">
        <w:rPr>
          <w:rFonts w:asciiTheme="majorHAnsi" w:hAnsiTheme="majorHAnsi" w:cstheme="majorHAnsi"/>
          <w:sz w:val="24"/>
          <w:szCs w:val="24"/>
          <w:lang w:val="en-US"/>
        </w:rPr>
        <w:t xml:space="preserve"> </w:t>
      </w:r>
      <w:r w:rsidR="0050443A">
        <w:rPr>
          <w:rFonts w:asciiTheme="majorHAnsi" w:hAnsiTheme="majorHAnsi" w:cstheme="majorHAnsi"/>
          <w:sz w:val="24"/>
          <w:szCs w:val="24"/>
          <w:lang w:val="en-US"/>
        </w:rPr>
        <w:t xml:space="preserve"> (</w:t>
      </w:r>
      <w:r w:rsidR="00CC4D59">
        <w:rPr>
          <w:rFonts w:asciiTheme="majorHAnsi" w:hAnsiTheme="majorHAnsi" w:cstheme="majorHAnsi"/>
          <w:sz w:val="24"/>
          <w:szCs w:val="24"/>
          <w:lang w:val="en-US"/>
        </w:rPr>
        <w:t>Presentation plus C</w:t>
      </w:r>
      <w:r w:rsidR="0050443A">
        <w:rPr>
          <w:rFonts w:asciiTheme="majorHAnsi" w:hAnsiTheme="majorHAnsi" w:cstheme="majorHAnsi"/>
          <w:sz w:val="24"/>
          <w:szCs w:val="24"/>
          <w:lang w:val="en-US"/>
        </w:rPr>
        <w:t>ritique)</w:t>
      </w:r>
    </w:p>
    <w:p w14:paraId="6CF59B2C" w14:textId="4AB673B4" w:rsidR="00521DDC" w:rsidRPr="000E41F3" w:rsidRDefault="00521DDC" w:rsidP="000E41F3">
      <w:pPr>
        <w:tabs>
          <w:tab w:val="left" w:pos="8364"/>
        </w:tabs>
        <w:spacing w:after="0" w:line="240" w:lineRule="auto"/>
        <w:rPr>
          <w:rFonts w:asciiTheme="majorHAnsi" w:hAnsiTheme="majorHAnsi" w:cstheme="majorHAnsi"/>
          <w:sz w:val="24"/>
          <w:szCs w:val="24"/>
          <w:lang w:val="en-US"/>
        </w:rPr>
      </w:pPr>
      <w:r w:rsidRPr="000E41F3">
        <w:rPr>
          <w:rFonts w:asciiTheme="majorHAnsi" w:hAnsiTheme="majorHAnsi" w:cstheme="majorHAnsi"/>
          <w:sz w:val="24"/>
          <w:szCs w:val="24"/>
          <w:lang w:val="en-US"/>
        </w:rPr>
        <w:t xml:space="preserve">                                   </w:t>
      </w:r>
      <w:r w:rsidR="002B2F07" w:rsidRPr="000E41F3">
        <w:rPr>
          <w:rFonts w:asciiTheme="majorHAnsi" w:hAnsiTheme="majorHAnsi" w:cstheme="majorHAnsi"/>
          <w:sz w:val="24"/>
          <w:szCs w:val="24"/>
          <w:lang w:val="en-US"/>
        </w:rPr>
        <w:t xml:space="preserve">                                                          </w:t>
      </w:r>
    </w:p>
    <w:p w14:paraId="5A39A589" w14:textId="363F701D" w:rsidR="00521DDC" w:rsidRPr="00DA1F28" w:rsidRDefault="00521DDC" w:rsidP="000A7F30">
      <w:pPr>
        <w:spacing w:after="0" w:line="240" w:lineRule="auto"/>
        <w:jc w:val="both"/>
        <w:rPr>
          <w:rFonts w:asciiTheme="majorHAnsi" w:hAnsiTheme="majorHAnsi" w:cstheme="majorHAnsi"/>
          <w:b/>
          <w:bCs/>
          <w:sz w:val="24"/>
          <w:szCs w:val="24"/>
          <w:lang w:val="en-US"/>
        </w:rPr>
      </w:pPr>
      <w:r w:rsidRPr="002B2F07">
        <w:rPr>
          <w:rFonts w:asciiTheme="majorHAnsi" w:hAnsiTheme="majorHAnsi" w:cstheme="majorHAnsi"/>
          <w:b/>
          <w:sz w:val="24"/>
          <w:szCs w:val="24"/>
          <w:lang w:val="en-US"/>
        </w:rPr>
        <w:t>Final Exam</w:t>
      </w:r>
      <w:r w:rsidR="003D1B89">
        <w:rPr>
          <w:rFonts w:asciiTheme="majorHAnsi" w:hAnsiTheme="majorHAnsi" w:cstheme="majorHAnsi"/>
          <w:sz w:val="24"/>
          <w:szCs w:val="24"/>
          <w:lang w:val="en-US"/>
        </w:rPr>
        <w:t xml:space="preserve">                                         </w:t>
      </w:r>
      <w:r w:rsidR="002B2F07" w:rsidRPr="00DA1F28">
        <w:rPr>
          <w:rFonts w:asciiTheme="majorHAnsi" w:hAnsiTheme="majorHAnsi" w:cstheme="majorHAnsi"/>
          <w:b/>
          <w:bCs/>
          <w:sz w:val="24"/>
          <w:szCs w:val="24"/>
          <w:lang w:val="en-US"/>
        </w:rPr>
        <w:t>70%</w:t>
      </w:r>
      <w:r w:rsidR="00CC4D59">
        <w:rPr>
          <w:rFonts w:asciiTheme="majorHAnsi" w:hAnsiTheme="majorHAnsi" w:cstheme="majorHAnsi"/>
          <w:b/>
          <w:bCs/>
          <w:sz w:val="24"/>
          <w:szCs w:val="24"/>
          <w:lang w:val="en-US"/>
        </w:rPr>
        <w:t xml:space="preserve"> </w:t>
      </w:r>
    </w:p>
    <w:p w14:paraId="7990143A" w14:textId="2F67F0B3" w:rsidR="00CC4D59" w:rsidRDefault="00CC4D59" w:rsidP="00CC4D59">
      <w:pPr>
        <w:pStyle w:val="ListParagraph"/>
        <w:numPr>
          <w:ilvl w:val="0"/>
          <w:numId w:val="2"/>
        </w:numPr>
        <w:spacing w:after="0" w:line="240" w:lineRule="auto"/>
        <w:jc w:val="both"/>
        <w:rPr>
          <w:rFonts w:asciiTheme="majorHAnsi" w:hAnsiTheme="majorHAnsi" w:cstheme="majorHAnsi"/>
          <w:b/>
          <w:sz w:val="24"/>
          <w:szCs w:val="24"/>
          <w:lang w:val="en-US"/>
        </w:rPr>
      </w:pPr>
      <w:r w:rsidRPr="00BC78A9">
        <w:rPr>
          <w:rFonts w:asciiTheme="majorHAnsi" w:hAnsiTheme="majorHAnsi" w:cstheme="majorHAnsi"/>
          <w:sz w:val="24"/>
          <w:szCs w:val="24"/>
          <w:lang w:val="en-US"/>
        </w:rPr>
        <w:t>Final Pr</w:t>
      </w:r>
      <w:r w:rsidR="00BC78A9" w:rsidRPr="00BC78A9">
        <w:rPr>
          <w:rFonts w:asciiTheme="majorHAnsi" w:hAnsiTheme="majorHAnsi" w:cstheme="majorHAnsi"/>
          <w:sz w:val="24"/>
          <w:szCs w:val="24"/>
          <w:lang w:val="en-US"/>
        </w:rPr>
        <w:t>oject</w:t>
      </w:r>
      <w:r w:rsidR="00BC78A9">
        <w:rPr>
          <w:rFonts w:asciiTheme="majorHAnsi" w:hAnsiTheme="majorHAnsi" w:cstheme="majorHAnsi"/>
          <w:b/>
          <w:sz w:val="24"/>
          <w:szCs w:val="24"/>
          <w:lang w:val="en-US"/>
        </w:rPr>
        <w:t xml:space="preserve">                           </w:t>
      </w:r>
      <w:r w:rsidR="00BC78A9">
        <w:rPr>
          <w:rFonts w:asciiTheme="majorHAnsi" w:hAnsiTheme="majorHAnsi" w:cstheme="majorHAnsi"/>
          <w:sz w:val="24"/>
          <w:szCs w:val="24"/>
          <w:lang w:val="en-US"/>
        </w:rPr>
        <w:t xml:space="preserve"> </w:t>
      </w:r>
      <w:r w:rsidRPr="00CC4D59">
        <w:rPr>
          <w:rFonts w:asciiTheme="majorHAnsi" w:hAnsiTheme="majorHAnsi" w:cstheme="majorHAnsi"/>
          <w:sz w:val="24"/>
          <w:szCs w:val="24"/>
          <w:lang w:val="en-US"/>
        </w:rPr>
        <w:t>30%</w:t>
      </w:r>
    </w:p>
    <w:p w14:paraId="37AF0ADB" w14:textId="4189D3CD" w:rsidR="00CC4D59" w:rsidRPr="00CC4D59" w:rsidRDefault="00CC4D59" w:rsidP="00CC4D59">
      <w:pPr>
        <w:pStyle w:val="ListParagraph"/>
        <w:numPr>
          <w:ilvl w:val="0"/>
          <w:numId w:val="2"/>
        </w:numPr>
        <w:spacing w:after="0" w:line="240" w:lineRule="auto"/>
        <w:jc w:val="both"/>
        <w:rPr>
          <w:rFonts w:asciiTheme="majorHAnsi" w:hAnsiTheme="majorHAnsi" w:cstheme="majorHAnsi"/>
          <w:b/>
          <w:sz w:val="24"/>
          <w:szCs w:val="24"/>
          <w:lang w:val="en-US"/>
        </w:rPr>
      </w:pPr>
      <w:r w:rsidRPr="00BC78A9">
        <w:rPr>
          <w:rFonts w:asciiTheme="majorHAnsi" w:hAnsiTheme="majorHAnsi" w:cstheme="majorHAnsi"/>
          <w:sz w:val="24"/>
          <w:szCs w:val="24"/>
          <w:lang w:val="en-US"/>
        </w:rPr>
        <w:t>Final Examination</w:t>
      </w:r>
      <w:r>
        <w:rPr>
          <w:rFonts w:asciiTheme="majorHAnsi" w:hAnsiTheme="majorHAnsi" w:cstheme="majorHAnsi"/>
          <w:b/>
          <w:sz w:val="24"/>
          <w:szCs w:val="24"/>
          <w:lang w:val="en-US"/>
        </w:rPr>
        <w:t xml:space="preserve">                  </w:t>
      </w:r>
      <w:r w:rsidR="00BC78A9">
        <w:rPr>
          <w:rFonts w:asciiTheme="majorHAnsi" w:hAnsiTheme="majorHAnsi" w:cstheme="majorHAnsi"/>
          <w:b/>
          <w:sz w:val="24"/>
          <w:szCs w:val="24"/>
          <w:lang w:val="en-US"/>
        </w:rPr>
        <w:t xml:space="preserve"> </w:t>
      </w:r>
      <w:r w:rsidRPr="00CC4D59">
        <w:rPr>
          <w:rFonts w:asciiTheme="majorHAnsi" w:hAnsiTheme="majorHAnsi" w:cstheme="majorHAnsi"/>
          <w:sz w:val="24"/>
          <w:szCs w:val="24"/>
          <w:lang w:val="en-US"/>
        </w:rPr>
        <w:t>40%</w:t>
      </w:r>
      <w:r>
        <w:rPr>
          <w:rFonts w:asciiTheme="majorHAnsi" w:hAnsiTheme="majorHAnsi" w:cstheme="majorHAnsi"/>
          <w:b/>
          <w:sz w:val="24"/>
          <w:szCs w:val="24"/>
          <w:lang w:val="en-US"/>
        </w:rPr>
        <w:t xml:space="preserve">  </w:t>
      </w:r>
    </w:p>
    <w:p w14:paraId="45421745" w14:textId="77777777" w:rsidR="00CC4D59" w:rsidRDefault="00CC4D59" w:rsidP="000A7F30">
      <w:pPr>
        <w:spacing w:after="0" w:line="240" w:lineRule="auto"/>
        <w:jc w:val="both"/>
        <w:rPr>
          <w:rFonts w:asciiTheme="majorHAnsi" w:hAnsiTheme="majorHAnsi" w:cstheme="majorHAnsi"/>
          <w:b/>
          <w:sz w:val="24"/>
          <w:szCs w:val="24"/>
          <w:lang w:val="en-US"/>
        </w:rPr>
      </w:pPr>
    </w:p>
    <w:p w14:paraId="7090583A" w14:textId="77777777" w:rsidR="00521DDC" w:rsidRPr="00722131" w:rsidRDefault="00521DDC" w:rsidP="000A7F30">
      <w:pPr>
        <w:spacing w:after="0" w:line="240" w:lineRule="auto"/>
        <w:jc w:val="both"/>
        <w:rPr>
          <w:rFonts w:asciiTheme="majorHAnsi" w:hAnsiTheme="majorHAnsi" w:cstheme="majorHAnsi"/>
          <w:b/>
          <w:sz w:val="24"/>
          <w:szCs w:val="24"/>
          <w:lang w:val="en-US"/>
        </w:rPr>
      </w:pPr>
      <w:r w:rsidRPr="00722131">
        <w:rPr>
          <w:rFonts w:asciiTheme="majorHAnsi" w:hAnsiTheme="majorHAnsi" w:cstheme="majorHAnsi"/>
          <w:b/>
          <w:sz w:val="24"/>
          <w:szCs w:val="24"/>
          <w:lang w:val="en-US"/>
        </w:rPr>
        <w:t>Description of Grade Components:</w:t>
      </w:r>
    </w:p>
    <w:p w14:paraId="3B7696BB" w14:textId="77777777" w:rsidR="00DF4E6A" w:rsidRDefault="00DF4E6A" w:rsidP="00A97156">
      <w:pPr>
        <w:spacing w:after="0" w:line="240" w:lineRule="auto"/>
        <w:jc w:val="both"/>
        <w:rPr>
          <w:rFonts w:asciiTheme="majorHAnsi" w:hAnsiTheme="majorHAnsi" w:cstheme="majorHAnsi"/>
          <w:i/>
          <w:sz w:val="24"/>
          <w:szCs w:val="24"/>
          <w:lang w:val="en-US"/>
        </w:rPr>
      </w:pPr>
    </w:p>
    <w:p w14:paraId="7919DFC1" w14:textId="47BB708F" w:rsidR="00DA1F28" w:rsidRDefault="00521DDC" w:rsidP="00A97156">
      <w:pPr>
        <w:spacing w:after="0" w:line="240" w:lineRule="auto"/>
        <w:jc w:val="both"/>
        <w:rPr>
          <w:rFonts w:asciiTheme="majorHAnsi" w:hAnsiTheme="majorHAnsi" w:cstheme="majorHAnsi"/>
          <w:sz w:val="24"/>
          <w:szCs w:val="24"/>
          <w:lang w:val="en-US"/>
        </w:rPr>
      </w:pPr>
      <w:r w:rsidRPr="001731B4">
        <w:rPr>
          <w:rFonts w:asciiTheme="majorHAnsi" w:hAnsiTheme="majorHAnsi" w:cstheme="majorHAnsi"/>
          <w:i/>
          <w:sz w:val="24"/>
          <w:szCs w:val="24"/>
          <w:lang w:val="en-US"/>
        </w:rPr>
        <w:t>Class Participation</w:t>
      </w:r>
      <w:r w:rsidR="00490067">
        <w:rPr>
          <w:rFonts w:asciiTheme="majorHAnsi" w:hAnsiTheme="majorHAnsi" w:cstheme="majorHAnsi"/>
          <w:i/>
          <w:sz w:val="24"/>
          <w:szCs w:val="24"/>
          <w:lang w:val="en-US"/>
        </w:rPr>
        <w:t xml:space="preserve"> (5%)</w:t>
      </w:r>
      <w:r w:rsidR="00DA1F28">
        <w:rPr>
          <w:rFonts w:asciiTheme="majorHAnsi" w:hAnsiTheme="majorHAnsi" w:cstheme="majorHAnsi"/>
          <w:i/>
          <w:sz w:val="24"/>
          <w:szCs w:val="24"/>
          <w:lang w:val="vi-VN"/>
        </w:rPr>
        <w:t>:</w:t>
      </w:r>
      <w:r w:rsidR="002B2F07" w:rsidRPr="001731B4">
        <w:rPr>
          <w:rFonts w:asciiTheme="majorHAnsi" w:hAnsiTheme="majorHAnsi" w:cstheme="majorHAnsi"/>
          <w:i/>
          <w:sz w:val="24"/>
          <w:szCs w:val="24"/>
          <w:lang w:val="en-US"/>
        </w:rPr>
        <w:t xml:space="preserve"> </w:t>
      </w:r>
      <w:r w:rsidR="00A97156" w:rsidRPr="00A97156">
        <w:rPr>
          <w:rFonts w:asciiTheme="majorHAnsi" w:hAnsiTheme="majorHAnsi" w:cstheme="majorHAnsi"/>
          <w:sz w:val="24"/>
          <w:szCs w:val="24"/>
          <w:lang w:val="en-US"/>
        </w:rPr>
        <w:t>In most class sessions, students will discuss the readin</w:t>
      </w:r>
      <w:r w:rsidR="00A97156">
        <w:rPr>
          <w:rFonts w:asciiTheme="majorHAnsi" w:hAnsiTheme="majorHAnsi" w:cstheme="majorHAnsi"/>
          <w:sz w:val="24"/>
          <w:szCs w:val="24"/>
          <w:lang w:val="en-US"/>
        </w:rPr>
        <w:t xml:space="preserve">gs. If you cannot </w:t>
      </w:r>
      <w:r w:rsidR="00A97156" w:rsidRPr="00A97156">
        <w:rPr>
          <w:rFonts w:asciiTheme="majorHAnsi" w:hAnsiTheme="majorHAnsi" w:cstheme="majorHAnsi"/>
          <w:sz w:val="24"/>
          <w:szCs w:val="24"/>
          <w:lang w:val="en-US"/>
        </w:rPr>
        <w:t>attend the class for any reason, you can make up this par</w:t>
      </w:r>
      <w:r w:rsidR="00A97156">
        <w:rPr>
          <w:rFonts w:asciiTheme="majorHAnsi" w:hAnsiTheme="majorHAnsi" w:cstheme="majorHAnsi"/>
          <w:sz w:val="24"/>
          <w:szCs w:val="24"/>
          <w:lang w:val="en-US"/>
        </w:rPr>
        <w:t xml:space="preserve">t of the participation grade by </w:t>
      </w:r>
      <w:r w:rsidR="00A97156" w:rsidRPr="00A97156">
        <w:rPr>
          <w:rFonts w:asciiTheme="majorHAnsi" w:hAnsiTheme="majorHAnsi" w:cstheme="majorHAnsi"/>
          <w:sz w:val="24"/>
          <w:szCs w:val="24"/>
          <w:lang w:val="en-US"/>
        </w:rPr>
        <w:t xml:space="preserve">discussing the questions posed by the </w:t>
      </w:r>
      <w:r w:rsidR="00A97156">
        <w:rPr>
          <w:rFonts w:asciiTheme="majorHAnsi" w:hAnsiTheme="majorHAnsi" w:cstheme="majorHAnsi"/>
          <w:sz w:val="24"/>
          <w:szCs w:val="24"/>
          <w:lang w:val="en-US"/>
        </w:rPr>
        <w:t xml:space="preserve">Group Presentation. </w:t>
      </w:r>
      <w:r w:rsidR="00A97156" w:rsidRPr="00A97156">
        <w:rPr>
          <w:rFonts w:asciiTheme="majorHAnsi" w:hAnsiTheme="majorHAnsi" w:cstheme="majorHAnsi"/>
          <w:sz w:val="24"/>
          <w:szCs w:val="24"/>
          <w:lang w:val="en-US"/>
        </w:rPr>
        <w:t>Participation in the class will comprise 5% of the course grade.</w:t>
      </w:r>
      <w:r w:rsidR="00DA1F28" w:rsidRPr="00722131">
        <w:rPr>
          <w:rFonts w:asciiTheme="majorHAnsi" w:hAnsiTheme="majorHAnsi" w:cstheme="majorHAnsi"/>
          <w:sz w:val="24"/>
          <w:szCs w:val="24"/>
          <w:lang w:val="en-US"/>
        </w:rPr>
        <w:t>.</w:t>
      </w:r>
    </w:p>
    <w:p w14:paraId="0C9140FB" w14:textId="77777777" w:rsidR="00DF4E6A" w:rsidRDefault="00DF4E6A" w:rsidP="00A97156">
      <w:pPr>
        <w:spacing w:after="0" w:line="240" w:lineRule="auto"/>
        <w:jc w:val="both"/>
        <w:rPr>
          <w:rFonts w:asciiTheme="majorHAnsi" w:hAnsiTheme="majorHAnsi" w:cstheme="majorHAnsi"/>
          <w:i/>
          <w:sz w:val="24"/>
          <w:szCs w:val="24"/>
          <w:lang w:val="en-US"/>
        </w:rPr>
      </w:pPr>
    </w:p>
    <w:p w14:paraId="7CDA0127" w14:textId="7AB8DDAF" w:rsidR="00A97156" w:rsidRDefault="00DA1F28" w:rsidP="00A97156">
      <w:pPr>
        <w:spacing w:after="0" w:line="240" w:lineRule="auto"/>
        <w:jc w:val="both"/>
        <w:rPr>
          <w:rFonts w:asciiTheme="majorHAnsi" w:hAnsiTheme="majorHAnsi" w:cstheme="majorHAnsi"/>
          <w:sz w:val="24"/>
          <w:szCs w:val="24"/>
          <w:lang w:val="en-US"/>
        </w:rPr>
      </w:pPr>
      <w:r w:rsidRPr="001731B4">
        <w:rPr>
          <w:rFonts w:asciiTheme="majorHAnsi" w:hAnsiTheme="majorHAnsi" w:cstheme="majorHAnsi"/>
          <w:i/>
          <w:sz w:val="24"/>
          <w:szCs w:val="24"/>
          <w:lang w:val="en-US"/>
        </w:rPr>
        <w:t>Group Presentation</w:t>
      </w:r>
      <w:r w:rsidR="00490067">
        <w:rPr>
          <w:rFonts w:asciiTheme="majorHAnsi" w:hAnsiTheme="majorHAnsi" w:cstheme="majorHAnsi"/>
          <w:i/>
          <w:sz w:val="24"/>
          <w:szCs w:val="24"/>
          <w:lang w:val="en-US"/>
        </w:rPr>
        <w:t xml:space="preserve"> (25%)</w:t>
      </w:r>
      <w:r w:rsidRPr="00722131">
        <w:rPr>
          <w:rFonts w:asciiTheme="majorHAnsi" w:hAnsiTheme="majorHAnsi" w:cstheme="majorHAnsi"/>
          <w:sz w:val="24"/>
          <w:szCs w:val="24"/>
          <w:lang w:val="en-US"/>
        </w:rPr>
        <w:t xml:space="preserve">: </w:t>
      </w:r>
      <w:r w:rsidR="00521DDC" w:rsidRPr="00722131">
        <w:rPr>
          <w:rFonts w:asciiTheme="majorHAnsi" w:hAnsiTheme="majorHAnsi" w:cstheme="majorHAnsi"/>
          <w:sz w:val="24"/>
          <w:szCs w:val="24"/>
          <w:lang w:val="en-US"/>
        </w:rPr>
        <w:t xml:space="preserve"> </w:t>
      </w:r>
      <w:r w:rsidR="00A97156">
        <w:rPr>
          <w:rFonts w:asciiTheme="majorHAnsi" w:hAnsiTheme="majorHAnsi" w:cstheme="majorHAnsi"/>
          <w:sz w:val="24"/>
          <w:szCs w:val="24"/>
          <w:lang w:val="en-US"/>
        </w:rPr>
        <w:t>S</w:t>
      </w:r>
      <w:r w:rsidR="00A97156" w:rsidRPr="00A97156">
        <w:rPr>
          <w:rFonts w:asciiTheme="majorHAnsi" w:hAnsiTheme="majorHAnsi" w:cstheme="majorHAnsi"/>
          <w:sz w:val="24"/>
          <w:szCs w:val="24"/>
          <w:lang w:val="en-US"/>
        </w:rPr>
        <w:t>tudent</w:t>
      </w:r>
      <w:r w:rsidR="00A97156">
        <w:rPr>
          <w:rFonts w:asciiTheme="majorHAnsi" w:hAnsiTheme="majorHAnsi" w:cstheme="majorHAnsi"/>
          <w:sz w:val="24"/>
          <w:szCs w:val="24"/>
          <w:lang w:val="en-US"/>
        </w:rPr>
        <w:t xml:space="preserve">s will lead a class discussion. </w:t>
      </w:r>
      <w:r w:rsidR="00A97156" w:rsidRPr="00A97156">
        <w:rPr>
          <w:rFonts w:asciiTheme="majorHAnsi" w:hAnsiTheme="majorHAnsi" w:cstheme="majorHAnsi"/>
          <w:sz w:val="24"/>
          <w:szCs w:val="24"/>
          <w:lang w:val="en-US"/>
        </w:rPr>
        <w:t xml:space="preserve">This requires submitting a </w:t>
      </w:r>
      <w:r w:rsidR="00A97156">
        <w:rPr>
          <w:rFonts w:asciiTheme="majorHAnsi" w:hAnsiTheme="majorHAnsi" w:cstheme="majorHAnsi"/>
          <w:sz w:val="24"/>
          <w:szCs w:val="24"/>
          <w:lang w:val="en-US"/>
        </w:rPr>
        <w:t xml:space="preserve">critique </w:t>
      </w:r>
      <w:r w:rsidR="00A97156" w:rsidRPr="00A97156">
        <w:rPr>
          <w:rFonts w:asciiTheme="majorHAnsi" w:hAnsiTheme="majorHAnsi" w:cstheme="majorHAnsi"/>
          <w:sz w:val="24"/>
          <w:szCs w:val="24"/>
          <w:lang w:val="en-US"/>
        </w:rPr>
        <w:t>concerning the issues covered</w:t>
      </w:r>
      <w:r w:rsidR="00A97156">
        <w:rPr>
          <w:rFonts w:asciiTheme="majorHAnsi" w:hAnsiTheme="majorHAnsi" w:cstheme="majorHAnsi"/>
          <w:sz w:val="24"/>
          <w:szCs w:val="24"/>
          <w:lang w:val="en-US"/>
        </w:rPr>
        <w:t xml:space="preserve"> in the assigned readings on</w:t>
      </w:r>
      <w:r w:rsidR="00A97156">
        <w:rPr>
          <w:rFonts w:asciiTheme="majorHAnsi" w:hAnsiTheme="majorHAnsi" w:cstheme="majorHAnsi"/>
          <w:sz w:val="24"/>
          <w:szCs w:val="24"/>
          <w:lang w:val="en-US"/>
        </w:rPr>
        <w:tab/>
        <w:t xml:space="preserve"> a </w:t>
      </w:r>
      <w:r w:rsidR="00A97156" w:rsidRPr="00A97156">
        <w:rPr>
          <w:rFonts w:asciiTheme="majorHAnsi" w:hAnsiTheme="majorHAnsi" w:cstheme="majorHAnsi"/>
          <w:sz w:val="24"/>
          <w:szCs w:val="24"/>
          <w:lang w:val="en-US"/>
        </w:rPr>
        <w:t>partic</w:t>
      </w:r>
      <w:r w:rsidR="00A97156">
        <w:rPr>
          <w:rFonts w:asciiTheme="majorHAnsi" w:hAnsiTheme="majorHAnsi" w:cstheme="majorHAnsi"/>
          <w:sz w:val="24"/>
          <w:szCs w:val="24"/>
          <w:lang w:val="en-US"/>
        </w:rPr>
        <w:t xml:space="preserve">ular </w:t>
      </w:r>
      <w:r w:rsidR="00A97156" w:rsidRPr="00A97156">
        <w:rPr>
          <w:rFonts w:asciiTheme="majorHAnsi" w:hAnsiTheme="majorHAnsi" w:cstheme="majorHAnsi"/>
          <w:sz w:val="24"/>
          <w:szCs w:val="24"/>
          <w:lang w:val="en-US"/>
        </w:rPr>
        <w:t xml:space="preserve">week. Unlike group presentation review, critiques focus on strength and weakness of assigned readings. There is no summary of readings unless necessary to illustrate your comments. Critiques will only be accepted in </w:t>
      </w:r>
      <w:r w:rsidR="00A97156" w:rsidRPr="00DF4E6A">
        <w:rPr>
          <w:rFonts w:asciiTheme="majorHAnsi" w:hAnsiTheme="majorHAnsi" w:cstheme="majorHAnsi"/>
          <w:b/>
          <w:sz w:val="24"/>
          <w:szCs w:val="24"/>
          <w:lang w:val="en-US"/>
        </w:rPr>
        <w:t>Word version (Times New Roman, 12, double-spaced)</w:t>
      </w:r>
      <w:r w:rsidR="00A97156" w:rsidRPr="00A97156">
        <w:rPr>
          <w:rFonts w:asciiTheme="majorHAnsi" w:hAnsiTheme="majorHAnsi" w:cstheme="majorHAnsi"/>
          <w:sz w:val="24"/>
          <w:szCs w:val="24"/>
          <w:lang w:val="en-US"/>
        </w:rPr>
        <w:t xml:space="preserve"> sent by noon the day before group presentation’s day because their</w:t>
      </w:r>
      <w:r w:rsidR="00A97156" w:rsidRPr="00A97156">
        <w:rPr>
          <w:rFonts w:asciiTheme="majorHAnsi" w:hAnsiTheme="majorHAnsi" w:cstheme="majorHAnsi"/>
          <w:sz w:val="24"/>
          <w:szCs w:val="24"/>
          <w:lang w:val="en-US"/>
        </w:rPr>
        <w:tab/>
        <w:t xml:space="preserve"> other purpose is to enhance th</w:t>
      </w:r>
      <w:r w:rsidR="00A97156">
        <w:rPr>
          <w:rFonts w:asciiTheme="majorHAnsi" w:hAnsiTheme="majorHAnsi" w:cstheme="majorHAnsi"/>
          <w:sz w:val="24"/>
          <w:szCs w:val="24"/>
          <w:lang w:val="en-US"/>
        </w:rPr>
        <w:t xml:space="preserve">e quality of class discussions. </w:t>
      </w:r>
      <w:r w:rsidR="00A97156" w:rsidRPr="00A97156">
        <w:rPr>
          <w:rFonts w:asciiTheme="majorHAnsi" w:hAnsiTheme="majorHAnsi" w:cstheme="majorHAnsi"/>
          <w:sz w:val="24"/>
          <w:szCs w:val="24"/>
          <w:lang w:val="en-US"/>
        </w:rPr>
        <w:t>No extension or incompletes will be given.</w:t>
      </w:r>
      <w:r w:rsidR="00A97156">
        <w:rPr>
          <w:rFonts w:asciiTheme="majorHAnsi" w:hAnsiTheme="majorHAnsi" w:cstheme="majorHAnsi"/>
          <w:sz w:val="24"/>
          <w:szCs w:val="24"/>
          <w:lang w:val="en-US"/>
        </w:rPr>
        <w:t xml:space="preserve"> Within the critiques, students need to provide </w:t>
      </w:r>
      <w:r w:rsidR="00A97156" w:rsidRPr="00A97156">
        <w:rPr>
          <w:rFonts w:asciiTheme="majorHAnsi" w:hAnsiTheme="majorHAnsi" w:cstheme="majorHAnsi"/>
          <w:sz w:val="24"/>
          <w:szCs w:val="24"/>
          <w:lang w:val="en-US"/>
        </w:rPr>
        <w:t>list of discussion questions to</w:t>
      </w:r>
      <w:r w:rsidR="00A97156">
        <w:rPr>
          <w:rFonts w:asciiTheme="majorHAnsi" w:hAnsiTheme="majorHAnsi" w:cstheme="majorHAnsi"/>
          <w:sz w:val="24"/>
          <w:szCs w:val="24"/>
          <w:lang w:val="en-US"/>
        </w:rPr>
        <w:t xml:space="preserve"> the class the night before the presentation</w:t>
      </w:r>
      <w:r w:rsidR="00A97156" w:rsidRPr="00A97156">
        <w:rPr>
          <w:rFonts w:asciiTheme="majorHAnsi" w:hAnsiTheme="majorHAnsi" w:cstheme="majorHAnsi"/>
          <w:sz w:val="24"/>
          <w:szCs w:val="24"/>
          <w:lang w:val="en-US"/>
        </w:rPr>
        <w:t xml:space="preserve"> --- along with </w:t>
      </w:r>
      <w:r w:rsidR="00A97156">
        <w:rPr>
          <w:rFonts w:asciiTheme="majorHAnsi" w:hAnsiTheme="majorHAnsi" w:cstheme="majorHAnsi"/>
          <w:sz w:val="24"/>
          <w:szCs w:val="24"/>
          <w:lang w:val="en-US"/>
        </w:rPr>
        <w:t xml:space="preserve">actively leading the discussion </w:t>
      </w:r>
      <w:r w:rsidR="00A97156" w:rsidRPr="00A97156">
        <w:rPr>
          <w:rFonts w:asciiTheme="majorHAnsi" w:hAnsiTheme="majorHAnsi" w:cstheme="majorHAnsi"/>
          <w:sz w:val="24"/>
          <w:szCs w:val="24"/>
          <w:lang w:val="en-US"/>
        </w:rPr>
        <w:t xml:space="preserve">in class. </w:t>
      </w:r>
    </w:p>
    <w:p w14:paraId="72FFF0E1" w14:textId="77777777" w:rsidR="00A97156" w:rsidRDefault="00A97156" w:rsidP="000A7F30">
      <w:pPr>
        <w:spacing w:after="0" w:line="240" w:lineRule="auto"/>
        <w:jc w:val="both"/>
        <w:rPr>
          <w:rFonts w:asciiTheme="majorHAnsi" w:hAnsiTheme="majorHAnsi" w:cstheme="majorHAnsi"/>
          <w:sz w:val="24"/>
          <w:szCs w:val="24"/>
          <w:lang w:val="en-US"/>
        </w:rPr>
      </w:pPr>
    </w:p>
    <w:p w14:paraId="6C9592A4" w14:textId="237DCCC9" w:rsidR="00521DDC" w:rsidRPr="00722131" w:rsidRDefault="00521DDC" w:rsidP="000A7F30">
      <w:pPr>
        <w:spacing w:after="0" w:line="240" w:lineRule="auto"/>
        <w:jc w:val="both"/>
        <w:rPr>
          <w:rFonts w:asciiTheme="majorHAnsi" w:hAnsiTheme="majorHAnsi" w:cstheme="majorHAnsi"/>
          <w:sz w:val="24"/>
          <w:szCs w:val="24"/>
          <w:lang w:val="en-US"/>
        </w:rPr>
      </w:pPr>
      <w:r w:rsidRPr="00722131">
        <w:rPr>
          <w:rFonts w:asciiTheme="majorHAnsi" w:hAnsiTheme="majorHAnsi" w:cstheme="majorHAnsi"/>
          <w:sz w:val="24"/>
          <w:szCs w:val="24"/>
          <w:lang w:val="en-US"/>
        </w:rPr>
        <w:t xml:space="preserve">Both quantity and quality of </w:t>
      </w:r>
      <w:r w:rsidR="00DA1F28">
        <w:rPr>
          <w:rFonts w:asciiTheme="majorHAnsi" w:hAnsiTheme="majorHAnsi" w:cstheme="majorHAnsi"/>
          <w:sz w:val="24"/>
          <w:szCs w:val="24"/>
          <w:lang w:val="en-US"/>
        </w:rPr>
        <w:t xml:space="preserve">the </w:t>
      </w:r>
      <w:r w:rsidR="000C3EB8">
        <w:rPr>
          <w:rFonts w:asciiTheme="majorHAnsi" w:hAnsiTheme="majorHAnsi" w:cstheme="majorHAnsi"/>
          <w:sz w:val="24"/>
          <w:szCs w:val="24"/>
          <w:lang w:val="en-US"/>
        </w:rPr>
        <w:t>presentation</w:t>
      </w:r>
      <w:r w:rsidR="00DA1F28">
        <w:rPr>
          <w:rFonts w:asciiTheme="majorHAnsi" w:hAnsiTheme="majorHAnsi" w:cstheme="majorHAnsi"/>
          <w:sz w:val="24"/>
          <w:szCs w:val="24"/>
          <w:lang w:val="vi-VN"/>
        </w:rPr>
        <w:t xml:space="preserve"> and</w:t>
      </w:r>
      <w:r w:rsidR="00DA1F28">
        <w:rPr>
          <w:rFonts w:asciiTheme="majorHAnsi" w:hAnsiTheme="majorHAnsi" w:cstheme="majorHAnsi"/>
          <w:sz w:val="24"/>
          <w:szCs w:val="24"/>
        </w:rPr>
        <w:t xml:space="preserve"> engagement in the discussion of other groups’ presentations</w:t>
      </w:r>
      <w:r w:rsidRPr="00722131">
        <w:rPr>
          <w:rFonts w:asciiTheme="majorHAnsi" w:hAnsiTheme="majorHAnsi" w:cstheme="majorHAnsi"/>
          <w:sz w:val="24"/>
          <w:szCs w:val="24"/>
          <w:lang w:val="en-US"/>
        </w:rPr>
        <w:t xml:space="preserve"> will be </w:t>
      </w:r>
      <w:r w:rsidR="00490067">
        <w:rPr>
          <w:rFonts w:asciiTheme="majorHAnsi" w:hAnsiTheme="majorHAnsi" w:cstheme="majorHAnsi"/>
          <w:sz w:val="24"/>
          <w:szCs w:val="24"/>
          <w:lang w:val="en-US"/>
        </w:rPr>
        <w:t>marked</w:t>
      </w:r>
      <w:r w:rsidR="00DA1F28">
        <w:rPr>
          <w:rFonts w:asciiTheme="majorHAnsi" w:hAnsiTheme="majorHAnsi" w:cstheme="majorHAnsi"/>
          <w:sz w:val="24"/>
          <w:szCs w:val="24"/>
          <w:lang w:val="en-US"/>
        </w:rPr>
        <w:t xml:space="preserve"> for the midterm</w:t>
      </w:r>
      <w:r w:rsidR="00490067">
        <w:rPr>
          <w:rFonts w:asciiTheme="majorHAnsi" w:hAnsiTheme="majorHAnsi" w:cstheme="majorHAnsi"/>
          <w:sz w:val="24"/>
          <w:szCs w:val="24"/>
          <w:lang w:val="en-US"/>
        </w:rPr>
        <w:t xml:space="preserve"> assessment</w:t>
      </w:r>
      <w:r w:rsidR="00DA1F28">
        <w:rPr>
          <w:rFonts w:asciiTheme="majorHAnsi" w:hAnsiTheme="majorHAnsi" w:cstheme="majorHAnsi"/>
          <w:sz w:val="24"/>
          <w:szCs w:val="24"/>
          <w:lang w:val="en-US"/>
        </w:rPr>
        <w:t>.</w:t>
      </w:r>
      <w:r w:rsidR="00E63512">
        <w:rPr>
          <w:rFonts w:asciiTheme="majorHAnsi" w:hAnsiTheme="majorHAnsi" w:cstheme="majorHAnsi"/>
          <w:sz w:val="24"/>
          <w:szCs w:val="24"/>
          <w:lang w:val="en-US"/>
        </w:rPr>
        <w:t xml:space="preserve"> Each group has 60 to 75 minutes to do, including Q&amp;A. </w:t>
      </w:r>
      <w:r w:rsidR="00E63512" w:rsidRPr="00E63512">
        <w:rPr>
          <w:rFonts w:asciiTheme="majorHAnsi" w:hAnsiTheme="majorHAnsi" w:cstheme="majorHAnsi"/>
          <w:sz w:val="24"/>
          <w:szCs w:val="24"/>
          <w:u w:val="single"/>
          <w:lang w:val="en-US"/>
        </w:rPr>
        <w:t>Remember your classmates’ attention and participation are very important to your overall results!</w:t>
      </w:r>
    </w:p>
    <w:p w14:paraId="06D2BE02" w14:textId="77777777" w:rsidR="00DA1F28" w:rsidRDefault="00DA1F28" w:rsidP="000A7F30">
      <w:pPr>
        <w:spacing w:after="0" w:line="240" w:lineRule="auto"/>
        <w:jc w:val="both"/>
        <w:rPr>
          <w:rFonts w:asciiTheme="majorHAnsi" w:hAnsiTheme="majorHAnsi" w:cstheme="majorHAnsi"/>
          <w:i/>
          <w:sz w:val="24"/>
          <w:szCs w:val="24"/>
          <w:lang w:val="en-US"/>
        </w:rPr>
      </w:pPr>
    </w:p>
    <w:p w14:paraId="277B17CD" w14:textId="23E4EE2C" w:rsidR="00521DDC" w:rsidRDefault="00521DDC" w:rsidP="000A7F30">
      <w:pPr>
        <w:spacing w:after="0" w:line="240" w:lineRule="auto"/>
        <w:jc w:val="both"/>
        <w:rPr>
          <w:rFonts w:asciiTheme="majorHAnsi" w:hAnsiTheme="majorHAnsi" w:cstheme="majorHAnsi"/>
          <w:sz w:val="24"/>
          <w:szCs w:val="24"/>
          <w:lang w:val="en-US"/>
        </w:rPr>
      </w:pPr>
      <w:r w:rsidRPr="001731B4">
        <w:rPr>
          <w:rFonts w:asciiTheme="majorHAnsi" w:hAnsiTheme="majorHAnsi" w:cstheme="majorHAnsi"/>
          <w:i/>
          <w:sz w:val="24"/>
          <w:szCs w:val="24"/>
          <w:lang w:val="en-US"/>
        </w:rPr>
        <w:t xml:space="preserve">Final </w:t>
      </w:r>
      <w:r w:rsidR="00A97156">
        <w:rPr>
          <w:rFonts w:asciiTheme="majorHAnsi" w:hAnsiTheme="majorHAnsi" w:cstheme="majorHAnsi"/>
          <w:i/>
          <w:sz w:val="24"/>
          <w:szCs w:val="24"/>
          <w:lang w:val="en-US"/>
        </w:rPr>
        <w:t>Project</w:t>
      </w:r>
      <w:r w:rsidR="00A97156">
        <w:rPr>
          <w:rFonts w:asciiTheme="majorHAnsi" w:hAnsiTheme="majorHAnsi" w:cstheme="majorHAnsi"/>
          <w:sz w:val="24"/>
          <w:szCs w:val="24"/>
          <w:lang w:val="en-US"/>
        </w:rPr>
        <w:t xml:space="preserve"> (3</w:t>
      </w:r>
      <w:r w:rsidR="003D1B89">
        <w:rPr>
          <w:rFonts w:asciiTheme="majorHAnsi" w:hAnsiTheme="majorHAnsi" w:cstheme="majorHAnsi"/>
          <w:sz w:val="24"/>
          <w:szCs w:val="24"/>
          <w:lang w:val="en-US"/>
        </w:rPr>
        <w:t xml:space="preserve">0%): </w:t>
      </w:r>
      <w:r w:rsidR="00A97156">
        <w:rPr>
          <w:rFonts w:asciiTheme="majorHAnsi" w:hAnsiTheme="majorHAnsi" w:cstheme="majorHAnsi"/>
          <w:sz w:val="24"/>
          <w:szCs w:val="24"/>
          <w:lang w:val="en-US"/>
        </w:rPr>
        <w:t>Each student</w:t>
      </w:r>
      <w:r w:rsidR="003D1B89" w:rsidRPr="003D1B89">
        <w:rPr>
          <w:rFonts w:asciiTheme="majorHAnsi" w:hAnsiTheme="majorHAnsi" w:cstheme="majorHAnsi"/>
          <w:sz w:val="24"/>
          <w:szCs w:val="24"/>
          <w:lang w:val="en-US"/>
        </w:rPr>
        <w:t xml:space="preserve"> will </w:t>
      </w:r>
      <w:r w:rsidR="00A97156">
        <w:rPr>
          <w:rFonts w:asciiTheme="majorHAnsi" w:hAnsiTheme="majorHAnsi" w:cstheme="majorHAnsi"/>
          <w:sz w:val="24"/>
          <w:szCs w:val="24"/>
          <w:lang w:val="en-US"/>
        </w:rPr>
        <w:t xml:space="preserve">participate into a logical reasoning assignment. The assignment has several parts, including arguments, logic games, reading comprehension, and writing. Students have </w:t>
      </w:r>
      <w:r w:rsidR="00A220DA" w:rsidRPr="00A220DA">
        <w:rPr>
          <w:rFonts w:asciiTheme="majorHAnsi" w:hAnsiTheme="majorHAnsi" w:cstheme="majorHAnsi"/>
          <w:sz w:val="24"/>
          <w:szCs w:val="24"/>
          <w:highlight w:val="yellow"/>
          <w:u w:val="single"/>
          <w:lang w:val="en-US"/>
        </w:rPr>
        <w:t>120 M</w:t>
      </w:r>
      <w:r w:rsidR="00DF4E6A" w:rsidRPr="00A220DA">
        <w:rPr>
          <w:rFonts w:asciiTheme="majorHAnsi" w:hAnsiTheme="majorHAnsi" w:cstheme="majorHAnsi"/>
          <w:sz w:val="24"/>
          <w:szCs w:val="24"/>
          <w:highlight w:val="yellow"/>
          <w:u w:val="single"/>
          <w:lang w:val="en-US"/>
        </w:rPr>
        <w:t>inutes</w:t>
      </w:r>
      <w:r w:rsidR="00DF4E6A">
        <w:rPr>
          <w:rFonts w:asciiTheme="majorHAnsi" w:hAnsiTheme="majorHAnsi" w:cstheme="majorHAnsi"/>
          <w:sz w:val="24"/>
          <w:szCs w:val="24"/>
          <w:lang w:val="en-US"/>
        </w:rPr>
        <w:t xml:space="preserve"> to finish this assignment in class. The lecturer</w:t>
      </w:r>
      <w:r w:rsidR="00A220DA">
        <w:rPr>
          <w:rFonts w:asciiTheme="majorHAnsi" w:hAnsiTheme="majorHAnsi" w:cstheme="majorHAnsi"/>
          <w:sz w:val="24"/>
          <w:szCs w:val="24"/>
          <w:lang w:val="en-US"/>
        </w:rPr>
        <w:t>s</w:t>
      </w:r>
      <w:r w:rsidR="00DF4E6A">
        <w:rPr>
          <w:rFonts w:asciiTheme="majorHAnsi" w:hAnsiTheme="majorHAnsi" w:cstheme="majorHAnsi"/>
          <w:sz w:val="24"/>
          <w:szCs w:val="24"/>
          <w:lang w:val="en-US"/>
        </w:rPr>
        <w:t xml:space="preserve"> will discuss in the first week of the course. </w:t>
      </w:r>
    </w:p>
    <w:p w14:paraId="30E1CAED" w14:textId="77777777" w:rsidR="00DF4E6A" w:rsidRDefault="00DF4E6A" w:rsidP="000A7F30">
      <w:pPr>
        <w:spacing w:after="0" w:line="240" w:lineRule="auto"/>
        <w:jc w:val="both"/>
        <w:rPr>
          <w:rFonts w:asciiTheme="majorHAnsi" w:hAnsiTheme="majorHAnsi" w:cstheme="majorHAnsi"/>
          <w:sz w:val="24"/>
          <w:szCs w:val="24"/>
          <w:lang w:val="en-US"/>
        </w:rPr>
      </w:pPr>
    </w:p>
    <w:p w14:paraId="08A3BCDE" w14:textId="4F814A97" w:rsidR="00DF4E6A" w:rsidRDefault="00DF4E6A" w:rsidP="000A7F30">
      <w:pPr>
        <w:spacing w:after="0" w:line="240" w:lineRule="auto"/>
        <w:jc w:val="both"/>
        <w:rPr>
          <w:rFonts w:asciiTheme="majorHAnsi" w:hAnsiTheme="majorHAnsi" w:cstheme="majorHAnsi"/>
          <w:sz w:val="24"/>
          <w:szCs w:val="24"/>
          <w:lang w:val="en-US"/>
        </w:rPr>
      </w:pPr>
      <w:bookmarkStart w:id="0" w:name="_GoBack"/>
      <w:r w:rsidRPr="00AB58D7">
        <w:rPr>
          <w:rFonts w:asciiTheme="majorHAnsi" w:hAnsiTheme="majorHAnsi" w:cstheme="majorHAnsi"/>
          <w:i/>
          <w:sz w:val="24"/>
          <w:szCs w:val="24"/>
          <w:lang w:val="en-US"/>
        </w:rPr>
        <w:t>Final Examination</w:t>
      </w:r>
      <w:r>
        <w:rPr>
          <w:rFonts w:asciiTheme="majorHAnsi" w:hAnsiTheme="majorHAnsi" w:cstheme="majorHAnsi"/>
          <w:sz w:val="24"/>
          <w:szCs w:val="24"/>
          <w:lang w:val="en-US"/>
        </w:rPr>
        <w:t xml:space="preserve"> </w:t>
      </w:r>
      <w:bookmarkEnd w:id="0"/>
      <w:r>
        <w:rPr>
          <w:rFonts w:asciiTheme="majorHAnsi" w:hAnsiTheme="majorHAnsi" w:cstheme="majorHAnsi"/>
          <w:sz w:val="24"/>
          <w:szCs w:val="24"/>
          <w:lang w:val="en-US"/>
        </w:rPr>
        <w:t>(40%): T</w:t>
      </w:r>
      <w:r w:rsidRPr="00DF4E6A">
        <w:rPr>
          <w:rFonts w:asciiTheme="majorHAnsi" w:hAnsiTheme="majorHAnsi" w:cstheme="majorHAnsi"/>
          <w:sz w:val="24"/>
          <w:szCs w:val="24"/>
          <w:lang w:val="en-US"/>
        </w:rPr>
        <w:t>o be scheduled by the University during the exam period.</w:t>
      </w:r>
    </w:p>
    <w:p w14:paraId="2E1767B6" w14:textId="77777777" w:rsidR="00DF4E6A" w:rsidRPr="00722131" w:rsidRDefault="00DF4E6A" w:rsidP="000A7F30">
      <w:pPr>
        <w:spacing w:after="0" w:line="240" w:lineRule="auto"/>
        <w:jc w:val="both"/>
        <w:rPr>
          <w:rFonts w:asciiTheme="majorHAnsi" w:hAnsiTheme="majorHAnsi" w:cstheme="majorHAnsi"/>
          <w:sz w:val="24"/>
          <w:szCs w:val="24"/>
          <w:lang w:val="en-US"/>
        </w:rPr>
      </w:pPr>
    </w:p>
    <w:p w14:paraId="384CE67E" w14:textId="77777777" w:rsidR="00521DDC" w:rsidRPr="00722131" w:rsidRDefault="00521DDC" w:rsidP="000A7F30">
      <w:pPr>
        <w:spacing w:after="0" w:line="240" w:lineRule="auto"/>
        <w:jc w:val="both"/>
        <w:rPr>
          <w:rFonts w:asciiTheme="majorHAnsi" w:hAnsiTheme="majorHAnsi" w:cstheme="majorHAnsi"/>
          <w:sz w:val="24"/>
          <w:szCs w:val="24"/>
          <w:lang w:val="en-US"/>
        </w:rPr>
      </w:pPr>
    </w:p>
    <w:p w14:paraId="79335380" w14:textId="77777777" w:rsidR="00521DDC" w:rsidRDefault="00521DDC" w:rsidP="00314480">
      <w:pPr>
        <w:spacing w:after="0" w:line="240" w:lineRule="auto"/>
        <w:jc w:val="center"/>
        <w:rPr>
          <w:rFonts w:asciiTheme="majorHAnsi" w:hAnsiTheme="majorHAnsi" w:cstheme="majorHAnsi"/>
          <w:b/>
          <w:sz w:val="24"/>
          <w:szCs w:val="24"/>
          <w:lang w:val="en-US"/>
        </w:rPr>
      </w:pPr>
      <w:r w:rsidRPr="00722131">
        <w:rPr>
          <w:rFonts w:asciiTheme="majorHAnsi" w:hAnsiTheme="majorHAnsi" w:cstheme="majorHAnsi"/>
          <w:b/>
          <w:sz w:val="24"/>
          <w:szCs w:val="24"/>
          <w:lang w:val="en-US"/>
        </w:rPr>
        <w:lastRenderedPageBreak/>
        <w:t>Schedule of Lectures and Readings</w:t>
      </w:r>
    </w:p>
    <w:p w14:paraId="41174CA3" w14:textId="77777777" w:rsidR="00FF1D2D" w:rsidRDefault="00FF1D2D" w:rsidP="00314480">
      <w:pPr>
        <w:spacing w:after="0" w:line="240" w:lineRule="auto"/>
        <w:jc w:val="center"/>
        <w:rPr>
          <w:rFonts w:asciiTheme="majorHAnsi" w:hAnsiTheme="majorHAnsi" w:cstheme="majorHAnsi"/>
          <w:b/>
          <w:sz w:val="24"/>
          <w:szCs w:val="24"/>
          <w:lang w:val="en-US"/>
        </w:rPr>
      </w:pPr>
    </w:p>
    <w:tbl>
      <w:tblPr>
        <w:tblStyle w:val="LightGrid-Accent5"/>
        <w:tblW w:w="9277" w:type="dxa"/>
        <w:tblInd w:w="-34" w:type="dxa"/>
        <w:tblLayout w:type="fixed"/>
        <w:tblLook w:val="04A0" w:firstRow="1" w:lastRow="0" w:firstColumn="1" w:lastColumn="0" w:noHBand="0" w:noVBand="1"/>
      </w:tblPr>
      <w:tblGrid>
        <w:gridCol w:w="1888"/>
        <w:gridCol w:w="7389"/>
      </w:tblGrid>
      <w:tr w:rsidR="00FF1D2D" w14:paraId="376D735D" w14:textId="77777777" w:rsidTr="00CA3235">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88" w:type="dxa"/>
            <w:tcBorders>
              <w:right w:val="single" w:sz="8" w:space="0" w:color="4BACC6" w:themeColor="accent5"/>
            </w:tcBorders>
            <w:vAlign w:val="center"/>
          </w:tcPr>
          <w:p w14:paraId="35E3DBDD" w14:textId="77777777" w:rsidR="00FF1D2D" w:rsidRDefault="00FF1D2D" w:rsidP="00CA3235">
            <w:pPr>
              <w:spacing w:line="360" w:lineRule="auto"/>
              <w:jc w:val="center"/>
              <w:rPr>
                <w:rFonts w:ascii="Times New Roman" w:hAnsi="Times New Roman" w:cs="Times New Roman"/>
                <w:b w:val="0"/>
                <w:bCs w:val="0"/>
                <w:sz w:val="24"/>
                <w:szCs w:val="24"/>
              </w:rPr>
            </w:pPr>
            <w:r>
              <w:rPr>
                <w:rFonts w:ascii="Times New Roman" w:hAnsi="Times New Roman" w:cs="Times New Roman"/>
                <w:sz w:val="24"/>
                <w:szCs w:val="24"/>
              </w:rPr>
              <w:t>DATE</w:t>
            </w:r>
          </w:p>
        </w:tc>
        <w:tc>
          <w:tcPr>
            <w:tcW w:w="7389" w:type="dxa"/>
            <w:vAlign w:val="center"/>
          </w:tcPr>
          <w:p w14:paraId="01766E2D" w14:textId="77777777" w:rsidR="00FF1D2D" w:rsidRDefault="00FF1D2D" w:rsidP="00CA323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sz w:val="24"/>
                <w:szCs w:val="24"/>
              </w:rPr>
              <w:t>CONTENT</w:t>
            </w:r>
          </w:p>
        </w:tc>
      </w:tr>
      <w:tr w:rsidR="00FF1D2D" w14:paraId="2145306D" w14:textId="77777777" w:rsidTr="00FA177A">
        <w:trPr>
          <w:trHeight w:val="510"/>
        </w:trPr>
        <w:tc>
          <w:tcPr>
            <w:cnfStyle w:val="001000000000" w:firstRow="0" w:lastRow="0" w:firstColumn="1" w:lastColumn="0" w:oddVBand="0" w:evenVBand="0" w:oddHBand="0" w:evenHBand="0" w:firstRowFirstColumn="0" w:firstRowLastColumn="0" w:lastRowFirstColumn="0" w:lastRowLastColumn="0"/>
            <w:tcW w:w="188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vAlign w:val="center"/>
          </w:tcPr>
          <w:p w14:paraId="7CEF8768" w14:textId="77777777" w:rsidR="00FF1D2D" w:rsidRPr="0075750A" w:rsidRDefault="00FF1D2D" w:rsidP="00FA177A">
            <w:pPr>
              <w:spacing w:line="360" w:lineRule="auto"/>
              <w:jc w:val="center"/>
              <w:rPr>
                <w:rFonts w:ascii="Times New Roman" w:hAnsi="Times New Roman" w:cs="Times New Roman"/>
                <w:bCs w:val="0"/>
                <w:sz w:val="24"/>
                <w:szCs w:val="24"/>
                <w:u w:val="single"/>
              </w:rPr>
            </w:pPr>
            <w:r w:rsidRPr="0075750A">
              <w:rPr>
                <w:rFonts w:ascii="Times New Roman" w:hAnsi="Times New Roman" w:cs="Times New Roman"/>
                <w:sz w:val="24"/>
                <w:szCs w:val="24"/>
                <w:u w:val="single"/>
              </w:rPr>
              <w:t>Week 1</w:t>
            </w:r>
          </w:p>
          <w:p w14:paraId="0C2A972C" w14:textId="77777777" w:rsidR="00FF1D2D" w:rsidRPr="00932E2A" w:rsidRDefault="00FF1D2D" w:rsidP="00FA177A">
            <w:pPr>
              <w:spacing w:line="360" w:lineRule="auto"/>
              <w:jc w:val="center"/>
              <w:rPr>
                <w:rFonts w:ascii="Times New Roman" w:hAnsi="Times New Roman" w:cs="Times New Roman"/>
                <w:bCs w:val="0"/>
                <w:sz w:val="24"/>
                <w:szCs w:val="24"/>
              </w:rPr>
            </w:pPr>
          </w:p>
        </w:tc>
        <w:tc>
          <w:tcPr>
            <w:tcW w:w="7389" w:type="dxa"/>
            <w:tcBorders>
              <w:top w:val="single" w:sz="8" w:space="0" w:color="4BACC6" w:themeColor="accent5"/>
              <w:bottom w:val="single" w:sz="8" w:space="0" w:color="4BACC6" w:themeColor="accent5"/>
              <w:right w:val="single" w:sz="8" w:space="0" w:color="4BACC6" w:themeColor="accent5"/>
            </w:tcBorders>
            <w:shd w:val="clear" w:color="auto" w:fill="D2EAF1" w:themeFill="accent5" w:themeFillTint="3F"/>
            <w:vAlign w:val="center"/>
          </w:tcPr>
          <w:p w14:paraId="58F62629" w14:textId="154E4543" w:rsidR="00314480" w:rsidRPr="00314480" w:rsidRDefault="00314480" w:rsidP="00FA177A">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314480">
              <w:rPr>
                <w:rFonts w:cs="Times New Roman"/>
                <w:sz w:val="24"/>
                <w:szCs w:val="24"/>
              </w:rPr>
              <w:t xml:space="preserve">Introduction. Expectations, assignments, structure of the course. </w:t>
            </w:r>
          </w:p>
          <w:p w14:paraId="7622CF0E" w14:textId="6165AE32" w:rsidR="00314480" w:rsidRDefault="00DF4E6A" w:rsidP="00FA177A">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cs="Times New Roman"/>
                <w:sz w:val="24"/>
                <w:szCs w:val="24"/>
              </w:rPr>
              <w:t>What is Critical Thinking</w:t>
            </w:r>
            <w:r w:rsidR="00314480" w:rsidRPr="00314480">
              <w:rPr>
                <w:rFonts w:cs="Times New Roman"/>
                <w:sz w:val="24"/>
                <w:szCs w:val="24"/>
              </w:rPr>
              <w:t xml:space="preserve">? </w:t>
            </w:r>
            <w:r w:rsidR="003D1B89">
              <w:rPr>
                <w:rFonts w:cs="Times New Roman"/>
                <w:sz w:val="24"/>
                <w:szCs w:val="24"/>
              </w:rPr>
              <w:t>Methodology. Rationale for studying. Empirical Overview. Concepts</w:t>
            </w:r>
            <w:r>
              <w:rPr>
                <w:rFonts w:cs="Times New Roman"/>
                <w:sz w:val="24"/>
                <w:szCs w:val="24"/>
              </w:rPr>
              <w:t xml:space="preserve"> and Revision</w:t>
            </w:r>
          </w:p>
          <w:p w14:paraId="76BD9F92" w14:textId="77777777" w:rsidR="00444C2D" w:rsidRPr="00314480" w:rsidRDefault="00444C2D" w:rsidP="00FA177A">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p w14:paraId="7563F95A" w14:textId="72BD0C09" w:rsidR="00314480" w:rsidRDefault="008C1C6F" w:rsidP="008C1C6F">
            <w:pPr>
              <w:cnfStyle w:val="000000000000" w:firstRow="0" w:lastRow="0" w:firstColumn="0" w:lastColumn="0" w:oddVBand="0" w:evenVBand="0" w:oddHBand="0" w:evenHBand="0" w:firstRowFirstColumn="0" w:firstRowLastColumn="0" w:lastRowFirstColumn="0" w:lastRowLastColumn="0"/>
              <w:rPr>
                <w:rFonts w:cs="Times New Roman"/>
                <w:b/>
                <w:sz w:val="24"/>
                <w:szCs w:val="24"/>
                <w:u w:val="single"/>
              </w:rPr>
            </w:pPr>
            <w:r w:rsidRPr="008C1C6F">
              <w:rPr>
                <w:rFonts w:cs="Times New Roman"/>
                <w:b/>
                <w:sz w:val="24"/>
                <w:szCs w:val="24"/>
                <w:u w:val="single"/>
              </w:rPr>
              <w:t>Readings:</w:t>
            </w:r>
          </w:p>
          <w:p w14:paraId="5DB689A3" w14:textId="344334E8" w:rsidR="008C1C6F" w:rsidRPr="00E92BF3" w:rsidRDefault="00DF4E6A" w:rsidP="00E92BF3">
            <w:pPr>
              <w:pStyle w:val="ListParagraph"/>
              <w:numPr>
                <w:ilvl w:val="0"/>
                <w:numId w:val="4"/>
              </w:numPr>
              <w:jc w:val="both"/>
              <w:cnfStyle w:val="000000000000" w:firstRow="0" w:lastRow="0" w:firstColumn="0" w:lastColumn="0" w:oddVBand="0" w:evenVBand="0" w:oddHBand="0" w:evenHBand="0" w:firstRowFirstColumn="0" w:firstRowLastColumn="0" w:lastRowFirstColumn="0" w:lastRowLastColumn="0"/>
              <w:rPr>
                <w:rFonts w:cs="Times New Roman"/>
                <w:sz w:val="24"/>
                <w:szCs w:val="24"/>
              </w:rPr>
            </w:pPr>
            <w:proofErr w:type="spellStart"/>
            <w:r w:rsidRPr="00E92BF3">
              <w:rPr>
                <w:rFonts w:cs="Times New Roman"/>
                <w:sz w:val="24"/>
                <w:szCs w:val="24"/>
              </w:rPr>
              <w:t>Swatridge</w:t>
            </w:r>
            <w:proofErr w:type="spellEnd"/>
            <w:r w:rsidR="008C1C6F" w:rsidRPr="00E92BF3">
              <w:rPr>
                <w:rFonts w:cs="Times New Roman"/>
                <w:sz w:val="24"/>
                <w:szCs w:val="24"/>
              </w:rPr>
              <w:t xml:space="preserve">, </w:t>
            </w:r>
            <w:r w:rsidRPr="00E92BF3">
              <w:rPr>
                <w:rFonts w:cs="Times New Roman"/>
                <w:sz w:val="24"/>
                <w:szCs w:val="24"/>
              </w:rPr>
              <w:t>Colin</w:t>
            </w:r>
            <w:r w:rsidR="008C1C6F" w:rsidRPr="00E92BF3">
              <w:rPr>
                <w:rFonts w:cs="Times New Roman"/>
                <w:sz w:val="24"/>
                <w:szCs w:val="24"/>
              </w:rPr>
              <w:t xml:space="preserve">. </w:t>
            </w:r>
            <w:r w:rsidRPr="00E92BF3">
              <w:rPr>
                <w:rFonts w:cs="Times New Roman"/>
                <w:i/>
                <w:sz w:val="24"/>
                <w:szCs w:val="24"/>
              </w:rPr>
              <w:t>Oxford Guide to Effective Argument and Critical Thinking</w:t>
            </w:r>
            <w:r w:rsidRPr="00E92BF3">
              <w:rPr>
                <w:rFonts w:cs="Times New Roman"/>
                <w:sz w:val="24"/>
                <w:szCs w:val="24"/>
              </w:rPr>
              <w:t>. Chapter 1 to Chapter 4.</w:t>
            </w:r>
          </w:p>
          <w:p w14:paraId="12CD3D1B" w14:textId="77777777" w:rsidR="008C1C6F" w:rsidRPr="008C1C6F" w:rsidRDefault="008C1C6F" w:rsidP="008C1C6F">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p w14:paraId="1761E2C4" w14:textId="77777777" w:rsidR="00FF1D2D" w:rsidRPr="0014517B" w:rsidRDefault="00314480" w:rsidP="00FA177A">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4"/>
                <w:szCs w:val="24"/>
              </w:rPr>
            </w:pPr>
            <w:r w:rsidRPr="00314480">
              <w:rPr>
                <w:rFonts w:cs="Times New Roman"/>
                <w:sz w:val="24"/>
                <w:szCs w:val="24"/>
              </w:rPr>
              <w:t>*** Group Presentations Assigned ***</w:t>
            </w:r>
          </w:p>
        </w:tc>
      </w:tr>
      <w:tr w:rsidR="00FF1D2D" w14:paraId="5D47D2A6" w14:textId="77777777" w:rsidTr="00FA177A">
        <w:trPr>
          <w:trHeight w:val="510"/>
        </w:trPr>
        <w:tc>
          <w:tcPr>
            <w:cnfStyle w:val="001000000000" w:firstRow="0" w:lastRow="0" w:firstColumn="1" w:lastColumn="0" w:oddVBand="0" w:evenVBand="0" w:oddHBand="0" w:evenHBand="0" w:firstRowFirstColumn="0" w:firstRowLastColumn="0" w:lastRowFirstColumn="0" w:lastRowLastColumn="0"/>
            <w:tcW w:w="188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vAlign w:val="center"/>
          </w:tcPr>
          <w:p w14:paraId="765F9A6A" w14:textId="66ADE489" w:rsidR="00FF1D2D" w:rsidRPr="00314480" w:rsidRDefault="00314480" w:rsidP="00FA177A">
            <w:pPr>
              <w:spacing w:line="360" w:lineRule="auto"/>
              <w:jc w:val="center"/>
              <w:rPr>
                <w:rFonts w:ascii="Times New Roman" w:hAnsi="Times New Roman" w:cs="Times New Roman"/>
                <w:bCs w:val="0"/>
                <w:sz w:val="24"/>
                <w:szCs w:val="24"/>
                <w:u w:val="single"/>
              </w:rPr>
            </w:pPr>
            <w:r w:rsidRPr="00314480">
              <w:rPr>
                <w:rFonts w:ascii="Times New Roman" w:hAnsi="Times New Roman" w:cs="Times New Roman"/>
                <w:bCs w:val="0"/>
                <w:sz w:val="24"/>
                <w:szCs w:val="24"/>
                <w:u w:val="single"/>
              </w:rPr>
              <w:t>Week 2</w:t>
            </w:r>
          </w:p>
        </w:tc>
        <w:tc>
          <w:tcPr>
            <w:tcW w:w="7389" w:type="dxa"/>
            <w:tcBorders>
              <w:top w:val="single" w:sz="8" w:space="0" w:color="4BACC6" w:themeColor="accent5"/>
              <w:bottom w:val="single" w:sz="8" w:space="0" w:color="4BACC6" w:themeColor="accent5"/>
              <w:right w:val="single" w:sz="8" w:space="0" w:color="4BACC6" w:themeColor="accent5"/>
            </w:tcBorders>
            <w:vAlign w:val="center"/>
          </w:tcPr>
          <w:p w14:paraId="2DA9F636" w14:textId="038E96B2" w:rsidR="00444C2D" w:rsidRDefault="00444C2D" w:rsidP="00E92BF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rPr>
            </w:pPr>
            <w:r>
              <w:rPr>
                <w:rFonts w:asciiTheme="majorHAnsi" w:hAnsiTheme="majorHAnsi" w:cstheme="majorHAnsi"/>
                <w:sz w:val="24"/>
                <w:szCs w:val="24"/>
                <w:lang w:val="en-US"/>
              </w:rPr>
              <w:t>Logic Reasoning in A</w:t>
            </w:r>
            <w:r w:rsidRPr="00444C2D">
              <w:rPr>
                <w:rFonts w:asciiTheme="majorHAnsi" w:hAnsiTheme="majorHAnsi" w:cstheme="majorHAnsi"/>
                <w:sz w:val="24"/>
                <w:szCs w:val="24"/>
                <w:lang w:val="en-US"/>
              </w:rPr>
              <w:t>rgumen</w:t>
            </w:r>
            <w:r>
              <w:rPr>
                <w:rFonts w:asciiTheme="majorHAnsi" w:hAnsiTheme="majorHAnsi" w:cstheme="majorHAnsi"/>
                <w:sz w:val="24"/>
                <w:szCs w:val="24"/>
                <w:lang w:val="en-US"/>
              </w:rPr>
              <w:t>ts, Logic Games, Reading C</w:t>
            </w:r>
            <w:r w:rsidRPr="00444C2D">
              <w:rPr>
                <w:rFonts w:asciiTheme="majorHAnsi" w:hAnsiTheme="majorHAnsi" w:cstheme="majorHAnsi"/>
                <w:sz w:val="24"/>
                <w:szCs w:val="24"/>
                <w:lang w:val="en-US"/>
              </w:rPr>
              <w:t>omprehension</w:t>
            </w:r>
          </w:p>
          <w:p w14:paraId="1037E2A4" w14:textId="77777777" w:rsidR="00444C2D" w:rsidRDefault="00444C2D" w:rsidP="00E92BF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rPr>
            </w:pPr>
          </w:p>
          <w:p w14:paraId="2D9D0684" w14:textId="77777777" w:rsidR="00E92BF3" w:rsidRPr="00E92BF3" w:rsidRDefault="00E92BF3" w:rsidP="00E92BF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rPr>
            </w:pPr>
            <w:r w:rsidRPr="00E92BF3">
              <w:rPr>
                <w:rFonts w:asciiTheme="majorHAnsi" w:hAnsiTheme="majorHAnsi" w:cstheme="majorHAnsi"/>
                <w:sz w:val="24"/>
                <w:szCs w:val="24"/>
                <w:lang w:val="en-US"/>
              </w:rPr>
              <w:t>Psychology of Misinformation (Analytic Thinking,</w:t>
            </w:r>
          </w:p>
          <w:p w14:paraId="3E466D2E" w14:textId="7C0FC72C" w:rsidR="00BF7FD7" w:rsidRDefault="00E92BF3" w:rsidP="00E92BF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rPr>
            </w:pPr>
            <w:r w:rsidRPr="00E92BF3">
              <w:rPr>
                <w:rFonts w:asciiTheme="majorHAnsi" w:hAnsiTheme="majorHAnsi" w:cstheme="majorHAnsi"/>
                <w:sz w:val="24"/>
                <w:szCs w:val="24"/>
                <w:lang w:val="en-US"/>
              </w:rPr>
              <w:t>Anchoring)</w:t>
            </w:r>
          </w:p>
          <w:p w14:paraId="639FA6B6" w14:textId="77777777" w:rsidR="00444C2D" w:rsidRDefault="00444C2D" w:rsidP="00E92BF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u w:val="single"/>
                <w:lang w:val="en-US"/>
              </w:rPr>
            </w:pPr>
          </w:p>
          <w:p w14:paraId="382550A9" w14:textId="77777777" w:rsidR="00FF1D2D" w:rsidRPr="008C1C6F" w:rsidRDefault="008C1C6F" w:rsidP="008C1C6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u w:val="single"/>
                <w:lang w:val="en-US"/>
              </w:rPr>
            </w:pPr>
            <w:r w:rsidRPr="008C1C6F">
              <w:rPr>
                <w:rFonts w:asciiTheme="majorHAnsi" w:hAnsiTheme="majorHAnsi" w:cstheme="majorHAnsi"/>
                <w:b/>
                <w:sz w:val="24"/>
                <w:szCs w:val="24"/>
                <w:u w:val="single"/>
                <w:lang w:val="en-US"/>
              </w:rPr>
              <w:t>Readings:</w:t>
            </w:r>
          </w:p>
          <w:p w14:paraId="3759714E" w14:textId="7DE4BFDE" w:rsidR="00E92BF3" w:rsidRDefault="00E92BF3" w:rsidP="00E92BF3">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rPr>
            </w:pPr>
            <w:proofErr w:type="spellStart"/>
            <w:r w:rsidRPr="00E92BF3">
              <w:rPr>
                <w:rFonts w:asciiTheme="majorHAnsi" w:hAnsiTheme="majorHAnsi" w:cstheme="majorHAnsi"/>
                <w:sz w:val="24"/>
                <w:szCs w:val="24"/>
                <w:lang w:val="en-US"/>
              </w:rPr>
              <w:t>Pennycook</w:t>
            </w:r>
            <w:proofErr w:type="spellEnd"/>
            <w:r w:rsidRPr="00E92BF3">
              <w:rPr>
                <w:rFonts w:asciiTheme="majorHAnsi" w:hAnsiTheme="majorHAnsi" w:cstheme="majorHAnsi"/>
                <w:sz w:val="24"/>
                <w:szCs w:val="24"/>
                <w:lang w:val="en-US"/>
              </w:rPr>
              <w:t xml:space="preserve">, Gordon, and David G. Rand. 2019. “Lazy, Not Biased: Susceptibility to Partisan Fake News Is Better Explained by Lack of Reasoning than by Motivated Reasoning.” </w:t>
            </w:r>
            <w:r w:rsidRPr="00E92BF3">
              <w:rPr>
                <w:rFonts w:asciiTheme="majorHAnsi" w:hAnsiTheme="majorHAnsi" w:cstheme="majorHAnsi"/>
                <w:i/>
                <w:sz w:val="24"/>
                <w:szCs w:val="24"/>
                <w:lang w:val="en-US"/>
              </w:rPr>
              <w:t>Cognition</w:t>
            </w:r>
            <w:r w:rsidRPr="00E92BF3">
              <w:rPr>
                <w:rFonts w:asciiTheme="majorHAnsi" w:hAnsiTheme="majorHAnsi" w:cstheme="majorHAnsi"/>
                <w:sz w:val="24"/>
                <w:szCs w:val="24"/>
                <w:lang w:val="en-US"/>
              </w:rPr>
              <w:t xml:space="preserve"> 188: 39–50;</w:t>
            </w:r>
          </w:p>
          <w:p w14:paraId="1D44633E" w14:textId="3CD25C4D" w:rsidR="00E92BF3" w:rsidRDefault="00E92BF3" w:rsidP="00E92BF3">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rPr>
            </w:pPr>
            <w:r w:rsidRPr="00E92BF3">
              <w:rPr>
                <w:rFonts w:asciiTheme="majorHAnsi" w:hAnsiTheme="majorHAnsi" w:cstheme="majorHAnsi"/>
                <w:sz w:val="24"/>
                <w:szCs w:val="24"/>
                <w:lang w:val="en-US"/>
              </w:rPr>
              <w:t xml:space="preserve">Miller, Joanne M., Kyle L. Saunders, and Christina E. </w:t>
            </w:r>
            <w:proofErr w:type="spellStart"/>
            <w:r w:rsidRPr="00E92BF3">
              <w:rPr>
                <w:rFonts w:asciiTheme="majorHAnsi" w:hAnsiTheme="majorHAnsi" w:cstheme="majorHAnsi"/>
                <w:sz w:val="24"/>
                <w:szCs w:val="24"/>
                <w:lang w:val="en-US"/>
              </w:rPr>
              <w:t>Farhart</w:t>
            </w:r>
            <w:proofErr w:type="spellEnd"/>
            <w:r w:rsidRPr="00E92BF3">
              <w:rPr>
                <w:rFonts w:asciiTheme="majorHAnsi" w:hAnsiTheme="majorHAnsi" w:cstheme="majorHAnsi"/>
                <w:sz w:val="24"/>
                <w:szCs w:val="24"/>
                <w:lang w:val="en-US"/>
              </w:rPr>
              <w:t xml:space="preserve">. 2016. “Conspiracy Endorsement as Motivated Reasoning: The Moderating Roles of Political Knowledge and Trust.” </w:t>
            </w:r>
            <w:r w:rsidRPr="00E92BF3">
              <w:rPr>
                <w:rFonts w:asciiTheme="majorHAnsi" w:hAnsiTheme="majorHAnsi" w:cstheme="majorHAnsi"/>
                <w:i/>
                <w:sz w:val="24"/>
                <w:szCs w:val="24"/>
                <w:lang w:val="en-US"/>
              </w:rPr>
              <w:t>American Journal of Political Science</w:t>
            </w:r>
            <w:r>
              <w:rPr>
                <w:rFonts w:asciiTheme="majorHAnsi" w:hAnsiTheme="majorHAnsi" w:cstheme="majorHAnsi"/>
                <w:sz w:val="24"/>
                <w:szCs w:val="24"/>
                <w:lang w:val="en-US"/>
              </w:rPr>
              <w:t xml:space="preserve"> 60(4): 824–44;</w:t>
            </w:r>
          </w:p>
          <w:p w14:paraId="7F9371BF" w14:textId="77777777" w:rsidR="008C1C6F" w:rsidRDefault="00E92BF3" w:rsidP="00E92BF3">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rPr>
            </w:pPr>
            <w:r w:rsidRPr="00E92BF3">
              <w:rPr>
                <w:rFonts w:asciiTheme="majorHAnsi" w:hAnsiTheme="majorHAnsi" w:cstheme="majorHAnsi"/>
                <w:sz w:val="24"/>
                <w:szCs w:val="24"/>
                <w:lang w:val="en-US"/>
              </w:rPr>
              <w:t xml:space="preserve">Wood, Thomas, and Ethan Porter. 2018. “The Elusive Backfire Effect: Mass Attitudes’ Steadfast Factual Adherence.” </w:t>
            </w:r>
            <w:r w:rsidRPr="00E92BF3">
              <w:rPr>
                <w:rFonts w:asciiTheme="majorHAnsi" w:hAnsiTheme="majorHAnsi" w:cstheme="majorHAnsi"/>
                <w:i/>
                <w:sz w:val="24"/>
                <w:szCs w:val="24"/>
                <w:lang w:val="en-US"/>
              </w:rPr>
              <w:t>Political Behavior</w:t>
            </w:r>
            <w:r>
              <w:rPr>
                <w:rFonts w:asciiTheme="majorHAnsi" w:hAnsiTheme="majorHAnsi" w:cstheme="majorHAnsi"/>
                <w:sz w:val="24"/>
                <w:szCs w:val="24"/>
                <w:lang w:val="en-US"/>
              </w:rPr>
              <w:t>: 1–29;</w:t>
            </w:r>
          </w:p>
          <w:p w14:paraId="52172734" w14:textId="0E3AB283" w:rsidR="00E92BF3" w:rsidRPr="00E92BF3" w:rsidRDefault="00E92BF3" w:rsidP="00E92BF3">
            <w:pPr>
              <w:pStyle w:val="ListParagraph"/>
              <w:numPr>
                <w:ilvl w:val="0"/>
                <w:numId w:val="3"/>
              </w:num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rPr>
            </w:pPr>
            <w:proofErr w:type="spellStart"/>
            <w:r w:rsidRPr="00E92BF3">
              <w:rPr>
                <w:rFonts w:asciiTheme="majorHAnsi" w:hAnsiTheme="majorHAnsi" w:cstheme="majorHAnsi"/>
                <w:sz w:val="24"/>
                <w:szCs w:val="24"/>
                <w:lang w:val="en-US"/>
              </w:rPr>
              <w:t>Ecker</w:t>
            </w:r>
            <w:proofErr w:type="spellEnd"/>
            <w:r w:rsidRPr="00E92BF3">
              <w:rPr>
                <w:rFonts w:asciiTheme="majorHAnsi" w:hAnsiTheme="majorHAnsi" w:cstheme="majorHAnsi"/>
                <w:sz w:val="24"/>
                <w:szCs w:val="24"/>
                <w:lang w:val="en-US"/>
              </w:rPr>
              <w:t xml:space="preserve">, </w:t>
            </w:r>
            <w:proofErr w:type="spellStart"/>
            <w:r w:rsidRPr="00E92BF3">
              <w:rPr>
                <w:rFonts w:asciiTheme="majorHAnsi" w:hAnsiTheme="majorHAnsi" w:cstheme="majorHAnsi"/>
                <w:sz w:val="24"/>
                <w:szCs w:val="24"/>
                <w:lang w:val="en-US"/>
              </w:rPr>
              <w:t>Ullrich</w:t>
            </w:r>
            <w:proofErr w:type="spellEnd"/>
            <w:r w:rsidRPr="00E92BF3">
              <w:rPr>
                <w:rFonts w:asciiTheme="majorHAnsi" w:hAnsiTheme="majorHAnsi" w:cstheme="majorHAnsi"/>
                <w:sz w:val="24"/>
                <w:szCs w:val="24"/>
                <w:lang w:val="en-US"/>
              </w:rPr>
              <w:t xml:space="preserve"> K. H., and Li Chang Ang. 2019. “Political Attitudes and the Processing of</w:t>
            </w:r>
            <w:r>
              <w:rPr>
                <w:rFonts w:asciiTheme="majorHAnsi" w:hAnsiTheme="majorHAnsi" w:cstheme="majorHAnsi"/>
                <w:sz w:val="24"/>
                <w:szCs w:val="24"/>
                <w:lang w:val="en-US"/>
              </w:rPr>
              <w:t xml:space="preserve"> </w:t>
            </w:r>
            <w:r w:rsidRPr="00E92BF3">
              <w:rPr>
                <w:rFonts w:asciiTheme="majorHAnsi" w:hAnsiTheme="majorHAnsi" w:cstheme="majorHAnsi"/>
                <w:sz w:val="24"/>
                <w:szCs w:val="24"/>
                <w:lang w:val="en-US"/>
              </w:rPr>
              <w:t xml:space="preserve">Misinformation Corrections.” </w:t>
            </w:r>
            <w:r w:rsidRPr="00AD594C">
              <w:rPr>
                <w:rFonts w:asciiTheme="majorHAnsi" w:hAnsiTheme="majorHAnsi" w:cstheme="majorHAnsi"/>
                <w:i/>
                <w:sz w:val="24"/>
                <w:szCs w:val="24"/>
                <w:lang w:val="en-US"/>
              </w:rPr>
              <w:t>Political Psychology</w:t>
            </w:r>
            <w:r w:rsidRPr="00E92BF3">
              <w:rPr>
                <w:rFonts w:asciiTheme="majorHAnsi" w:hAnsiTheme="majorHAnsi" w:cstheme="majorHAnsi"/>
                <w:sz w:val="24"/>
                <w:szCs w:val="24"/>
                <w:lang w:val="en-US"/>
              </w:rPr>
              <w:t xml:space="preserve"> 40(2): 241–60.</w:t>
            </w:r>
          </w:p>
        </w:tc>
      </w:tr>
      <w:tr w:rsidR="00FF1D2D" w14:paraId="304AF187" w14:textId="77777777" w:rsidTr="00FA177A">
        <w:trPr>
          <w:trHeight w:val="510"/>
        </w:trPr>
        <w:tc>
          <w:tcPr>
            <w:cnfStyle w:val="001000000000" w:firstRow="0" w:lastRow="0" w:firstColumn="1" w:lastColumn="0" w:oddVBand="0" w:evenVBand="0" w:oddHBand="0" w:evenHBand="0" w:firstRowFirstColumn="0" w:firstRowLastColumn="0" w:lastRowFirstColumn="0" w:lastRowLastColumn="0"/>
            <w:tcW w:w="188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vAlign w:val="center"/>
          </w:tcPr>
          <w:p w14:paraId="27692590" w14:textId="567FB61B" w:rsidR="00FF1D2D" w:rsidRPr="0075750A" w:rsidRDefault="00314480" w:rsidP="00FA177A">
            <w:pPr>
              <w:spacing w:line="360" w:lineRule="auto"/>
              <w:jc w:val="center"/>
              <w:rPr>
                <w:rFonts w:ascii="Times New Roman" w:hAnsi="Times New Roman" w:cs="Times New Roman"/>
                <w:bCs w:val="0"/>
                <w:sz w:val="24"/>
                <w:szCs w:val="24"/>
                <w:u w:val="single"/>
              </w:rPr>
            </w:pPr>
            <w:r>
              <w:rPr>
                <w:rFonts w:ascii="Times New Roman" w:hAnsi="Times New Roman" w:cs="Times New Roman"/>
                <w:sz w:val="24"/>
                <w:szCs w:val="24"/>
                <w:u w:val="single"/>
              </w:rPr>
              <w:t>Week 3</w:t>
            </w:r>
          </w:p>
          <w:p w14:paraId="07D2D770" w14:textId="77777777" w:rsidR="00FF1D2D" w:rsidRPr="00932E2A" w:rsidRDefault="00FF1D2D" w:rsidP="00FA177A">
            <w:pPr>
              <w:spacing w:line="360" w:lineRule="auto"/>
              <w:jc w:val="center"/>
              <w:rPr>
                <w:rFonts w:ascii="Times New Roman" w:hAnsi="Times New Roman" w:cs="Times New Roman"/>
                <w:bCs w:val="0"/>
                <w:sz w:val="24"/>
                <w:szCs w:val="24"/>
              </w:rPr>
            </w:pPr>
          </w:p>
        </w:tc>
        <w:tc>
          <w:tcPr>
            <w:tcW w:w="7389" w:type="dxa"/>
            <w:tcBorders>
              <w:top w:val="single" w:sz="8" w:space="0" w:color="4BACC6" w:themeColor="accent5"/>
              <w:bottom w:val="single" w:sz="8" w:space="0" w:color="4BACC6" w:themeColor="accent5"/>
              <w:right w:val="single" w:sz="8" w:space="0" w:color="4BACC6" w:themeColor="accent5"/>
            </w:tcBorders>
            <w:shd w:val="clear" w:color="auto" w:fill="D2EAF1" w:themeFill="accent5" w:themeFillTint="3F"/>
            <w:vAlign w:val="center"/>
          </w:tcPr>
          <w:p w14:paraId="5A5F7E78" w14:textId="4182B0FB" w:rsidR="00444C2D" w:rsidRDefault="00444C2D" w:rsidP="00FA177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rPr>
            </w:pPr>
            <w:r w:rsidRPr="00444C2D">
              <w:rPr>
                <w:rFonts w:asciiTheme="majorHAnsi" w:hAnsiTheme="majorHAnsi" w:cstheme="majorHAnsi"/>
                <w:sz w:val="24"/>
                <w:szCs w:val="24"/>
                <w:lang w:val="en-US"/>
              </w:rPr>
              <w:t>Logic Reasoning in Arguments, Logic Games, Reading Comprehension</w:t>
            </w:r>
            <w:r>
              <w:rPr>
                <w:rFonts w:asciiTheme="majorHAnsi" w:hAnsiTheme="majorHAnsi" w:cstheme="majorHAnsi"/>
                <w:sz w:val="24"/>
                <w:szCs w:val="24"/>
                <w:lang w:val="en-US"/>
              </w:rPr>
              <w:t xml:space="preserve"> (Continued)</w:t>
            </w:r>
          </w:p>
          <w:p w14:paraId="1C83A03B" w14:textId="77777777" w:rsidR="00444C2D" w:rsidRDefault="00444C2D" w:rsidP="00FA177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rPr>
            </w:pPr>
          </w:p>
          <w:p w14:paraId="3E9F9A29" w14:textId="37C21170" w:rsidR="00314480" w:rsidRDefault="00E92BF3" w:rsidP="00FA177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rPr>
            </w:pPr>
            <w:r>
              <w:rPr>
                <w:rFonts w:asciiTheme="majorHAnsi" w:hAnsiTheme="majorHAnsi" w:cstheme="majorHAnsi"/>
                <w:sz w:val="24"/>
                <w:szCs w:val="24"/>
                <w:lang w:val="en-US"/>
              </w:rPr>
              <w:t>Immigration</w:t>
            </w:r>
          </w:p>
          <w:p w14:paraId="2ED74D36" w14:textId="77777777" w:rsidR="00BF7FD7" w:rsidRPr="00314480" w:rsidRDefault="00BF7FD7" w:rsidP="00FA177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lang w:val="en-US"/>
              </w:rPr>
            </w:pPr>
          </w:p>
          <w:p w14:paraId="0B89FFEC" w14:textId="77777777" w:rsidR="00FF1D2D" w:rsidRPr="008C1C6F" w:rsidRDefault="008C1C6F" w:rsidP="008C1C6F">
            <w:pPr>
              <w:cnfStyle w:val="000000000000" w:firstRow="0" w:lastRow="0" w:firstColumn="0" w:lastColumn="0" w:oddVBand="0" w:evenVBand="0" w:oddHBand="0" w:evenHBand="0" w:firstRowFirstColumn="0" w:firstRowLastColumn="0" w:lastRowFirstColumn="0" w:lastRowLastColumn="0"/>
              <w:rPr>
                <w:rFonts w:cs="Times New Roman"/>
                <w:b/>
                <w:sz w:val="24"/>
                <w:szCs w:val="24"/>
                <w:u w:val="single"/>
              </w:rPr>
            </w:pPr>
            <w:r w:rsidRPr="008C1C6F">
              <w:rPr>
                <w:rFonts w:cs="Times New Roman"/>
                <w:b/>
                <w:sz w:val="24"/>
                <w:szCs w:val="24"/>
                <w:u w:val="single"/>
              </w:rPr>
              <w:t xml:space="preserve">Readings: </w:t>
            </w:r>
          </w:p>
          <w:p w14:paraId="62673ACF" w14:textId="427317F3" w:rsidR="00E92BF3" w:rsidRPr="00C6785B" w:rsidRDefault="00E92BF3" w:rsidP="00C6785B">
            <w:pPr>
              <w:pStyle w:val="ListParagraph"/>
              <w:numPr>
                <w:ilvl w:val="0"/>
                <w:numId w:val="5"/>
              </w:numPr>
              <w:jc w:val="both"/>
              <w:cnfStyle w:val="000000000000" w:firstRow="0" w:lastRow="0" w:firstColumn="0" w:lastColumn="0" w:oddVBand="0" w:evenVBand="0" w:oddHBand="0" w:evenHBand="0" w:firstRowFirstColumn="0" w:firstRowLastColumn="0" w:lastRowFirstColumn="0" w:lastRowLastColumn="0"/>
              <w:rPr>
                <w:rFonts w:cs="Times New Roman"/>
                <w:sz w:val="24"/>
                <w:szCs w:val="24"/>
              </w:rPr>
            </w:pPr>
            <w:proofErr w:type="spellStart"/>
            <w:r w:rsidRPr="00C6785B">
              <w:rPr>
                <w:rFonts w:cs="Times New Roman"/>
                <w:sz w:val="24"/>
                <w:szCs w:val="24"/>
              </w:rPr>
              <w:t>Dustmann</w:t>
            </w:r>
            <w:proofErr w:type="spellEnd"/>
            <w:r w:rsidRPr="00C6785B">
              <w:rPr>
                <w:rFonts w:cs="Times New Roman"/>
                <w:sz w:val="24"/>
                <w:szCs w:val="24"/>
              </w:rPr>
              <w:t xml:space="preserve">, C., </w:t>
            </w:r>
            <w:proofErr w:type="spellStart"/>
            <w:r w:rsidRPr="00C6785B">
              <w:rPr>
                <w:rFonts w:cs="Times New Roman"/>
                <w:sz w:val="24"/>
                <w:szCs w:val="24"/>
              </w:rPr>
              <w:t>Vasiljeva</w:t>
            </w:r>
            <w:proofErr w:type="spellEnd"/>
            <w:r w:rsidRPr="00C6785B">
              <w:rPr>
                <w:rFonts w:cs="Times New Roman"/>
                <w:sz w:val="24"/>
                <w:szCs w:val="24"/>
              </w:rPr>
              <w:t xml:space="preserve">, K., &amp; </w:t>
            </w:r>
            <w:proofErr w:type="spellStart"/>
            <w:r w:rsidRPr="00C6785B">
              <w:rPr>
                <w:rFonts w:cs="Times New Roman"/>
                <w:sz w:val="24"/>
                <w:szCs w:val="24"/>
              </w:rPr>
              <w:t>Piil</w:t>
            </w:r>
            <w:proofErr w:type="spellEnd"/>
            <w:r w:rsidRPr="00C6785B">
              <w:rPr>
                <w:rFonts w:cs="Times New Roman"/>
                <w:sz w:val="24"/>
                <w:szCs w:val="24"/>
              </w:rPr>
              <w:t xml:space="preserve"> </w:t>
            </w:r>
            <w:proofErr w:type="spellStart"/>
            <w:r w:rsidRPr="00C6785B">
              <w:rPr>
                <w:rFonts w:cs="Times New Roman"/>
                <w:sz w:val="24"/>
                <w:szCs w:val="24"/>
              </w:rPr>
              <w:t>Damm</w:t>
            </w:r>
            <w:proofErr w:type="spellEnd"/>
            <w:r w:rsidRPr="00C6785B">
              <w:rPr>
                <w:rFonts w:cs="Times New Roman"/>
                <w:sz w:val="24"/>
                <w:szCs w:val="24"/>
              </w:rPr>
              <w:t xml:space="preserve">, A. 2019. “Refugee migration and Electoral Outcomes.” </w:t>
            </w:r>
            <w:r w:rsidR="00AD594C" w:rsidRPr="00C6785B">
              <w:rPr>
                <w:rFonts w:cs="Times New Roman"/>
                <w:i/>
                <w:sz w:val="24"/>
                <w:szCs w:val="24"/>
              </w:rPr>
              <w:t>The Review of Economic Studies</w:t>
            </w:r>
            <w:r w:rsidR="00AD594C" w:rsidRPr="00C6785B">
              <w:rPr>
                <w:rFonts w:cs="Times New Roman"/>
                <w:sz w:val="24"/>
                <w:szCs w:val="24"/>
              </w:rPr>
              <w:t xml:space="preserve"> 86(5): 2035-2091;</w:t>
            </w:r>
          </w:p>
          <w:p w14:paraId="3E07C682" w14:textId="3982245E" w:rsidR="00E92BF3" w:rsidRPr="00C6785B" w:rsidRDefault="00AD594C" w:rsidP="00C6785B">
            <w:pPr>
              <w:pStyle w:val="ListParagraph"/>
              <w:numPr>
                <w:ilvl w:val="0"/>
                <w:numId w:val="5"/>
              </w:numPr>
              <w:jc w:val="both"/>
              <w:cnfStyle w:val="000000000000" w:firstRow="0" w:lastRow="0" w:firstColumn="0" w:lastColumn="0" w:oddVBand="0" w:evenVBand="0" w:oddHBand="0" w:evenHBand="0" w:firstRowFirstColumn="0" w:firstRowLastColumn="0" w:lastRowFirstColumn="0" w:lastRowLastColumn="0"/>
              <w:rPr>
                <w:rFonts w:cs="Times New Roman"/>
                <w:sz w:val="24"/>
                <w:szCs w:val="24"/>
              </w:rPr>
            </w:pPr>
            <w:proofErr w:type="spellStart"/>
            <w:r w:rsidRPr="00C6785B">
              <w:rPr>
                <w:rFonts w:cs="Times New Roman"/>
                <w:sz w:val="24"/>
                <w:szCs w:val="24"/>
              </w:rPr>
              <w:t>Mayda</w:t>
            </w:r>
            <w:proofErr w:type="spellEnd"/>
            <w:r w:rsidRPr="00C6785B">
              <w:rPr>
                <w:rFonts w:cs="Times New Roman"/>
                <w:sz w:val="24"/>
                <w:szCs w:val="24"/>
              </w:rPr>
              <w:t>, A. M. et al. 2018</w:t>
            </w:r>
            <w:r w:rsidR="00E92BF3" w:rsidRPr="00C6785B">
              <w:rPr>
                <w:rFonts w:cs="Times New Roman"/>
                <w:sz w:val="24"/>
                <w:szCs w:val="24"/>
              </w:rPr>
              <w:t xml:space="preserve">. </w:t>
            </w:r>
            <w:r w:rsidRPr="00C6785B">
              <w:rPr>
                <w:rFonts w:cs="Times New Roman"/>
                <w:sz w:val="24"/>
                <w:szCs w:val="24"/>
              </w:rPr>
              <w:t>“The P</w:t>
            </w:r>
            <w:r w:rsidR="00E92BF3" w:rsidRPr="00C6785B">
              <w:rPr>
                <w:rFonts w:cs="Times New Roman"/>
                <w:sz w:val="24"/>
                <w:szCs w:val="24"/>
              </w:rPr>
              <w:t xml:space="preserve">olitical </w:t>
            </w:r>
            <w:r w:rsidRPr="00C6785B">
              <w:rPr>
                <w:rFonts w:cs="Times New Roman"/>
                <w:sz w:val="24"/>
                <w:szCs w:val="24"/>
              </w:rPr>
              <w:t>Impact of I</w:t>
            </w:r>
            <w:r w:rsidR="00E92BF3" w:rsidRPr="00C6785B">
              <w:rPr>
                <w:rFonts w:cs="Times New Roman"/>
                <w:sz w:val="24"/>
                <w:szCs w:val="24"/>
              </w:rPr>
              <w:t>mmigration: Evidence from the United States</w:t>
            </w:r>
            <w:r w:rsidRPr="00C6785B">
              <w:rPr>
                <w:rFonts w:cs="Times New Roman"/>
                <w:sz w:val="24"/>
                <w:szCs w:val="24"/>
              </w:rPr>
              <w:t xml:space="preserve">.” </w:t>
            </w:r>
            <w:r w:rsidR="00E92BF3" w:rsidRPr="00C6785B">
              <w:rPr>
                <w:rFonts w:cs="Times New Roman"/>
                <w:i/>
                <w:sz w:val="24"/>
                <w:szCs w:val="24"/>
              </w:rPr>
              <w:t>Natio</w:t>
            </w:r>
            <w:r w:rsidRPr="00C6785B">
              <w:rPr>
                <w:rFonts w:cs="Times New Roman"/>
                <w:i/>
                <w:sz w:val="24"/>
                <w:szCs w:val="24"/>
              </w:rPr>
              <w:t>nal Bureau of Economic Research</w:t>
            </w:r>
            <w:r w:rsidRPr="00C6785B">
              <w:rPr>
                <w:rFonts w:cs="Times New Roman"/>
                <w:sz w:val="24"/>
                <w:szCs w:val="24"/>
              </w:rPr>
              <w:t xml:space="preserve"> No. w24510;</w:t>
            </w:r>
          </w:p>
          <w:p w14:paraId="42A43325" w14:textId="0ACC21E3" w:rsidR="008C1C6F" w:rsidRPr="00C6785B" w:rsidRDefault="00AD594C" w:rsidP="00C6785B">
            <w:pPr>
              <w:pStyle w:val="ListParagraph"/>
              <w:numPr>
                <w:ilvl w:val="0"/>
                <w:numId w:val="5"/>
              </w:numPr>
              <w:jc w:val="both"/>
              <w:cnfStyle w:val="000000000000" w:firstRow="0" w:lastRow="0" w:firstColumn="0" w:lastColumn="0" w:oddVBand="0" w:evenVBand="0" w:oddHBand="0" w:evenHBand="0" w:firstRowFirstColumn="0" w:firstRowLastColumn="0" w:lastRowFirstColumn="0" w:lastRowLastColumn="0"/>
              <w:rPr>
                <w:rFonts w:cs="Times New Roman"/>
                <w:sz w:val="24"/>
                <w:szCs w:val="24"/>
              </w:rPr>
            </w:pPr>
            <w:proofErr w:type="spellStart"/>
            <w:r w:rsidRPr="00C6785B">
              <w:rPr>
                <w:rFonts w:cs="Times New Roman"/>
                <w:sz w:val="24"/>
                <w:szCs w:val="24"/>
              </w:rPr>
              <w:lastRenderedPageBreak/>
              <w:t>Tabellini</w:t>
            </w:r>
            <w:proofErr w:type="spellEnd"/>
            <w:r w:rsidRPr="00C6785B">
              <w:rPr>
                <w:rFonts w:cs="Times New Roman"/>
                <w:sz w:val="24"/>
                <w:szCs w:val="24"/>
              </w:rPr>
              <w:t>, M. 2020</w:t>
            </w:r>
            <w:r w:rsidR="00E92BF3" w:rsidRPr="00C6785B">
              <w:rPr>
                <w:rFonts w:cs="Times New Roman"/>
                <w:sz w:val="24"/>
                <w:szCs w:val="24"/>
              </w:rPr>
              <w:t xml:space="preserve">. </w:t>
            </w:r>
            <w:r w:rsidRPr="00C6785B">
              <w:rPr>
                <w:rFonts w:cs="Times New Roman"/>
                <w:sz w:val="24"/>
                <w:szCs w:val="24"/>
              </w:rPr>
              <w:t>“</w:t>
            </w:r>
            <w:r w:rsidR="00E92BF3" w:rsidRPr="00C6785B">
              <w:rPr>
                <w:rFonts w:cs="Times New Roman"/>
                <w:sz w:val="24"/>
                <w:szCs w:val="24"/>
              </w:rPr>
              <w:t>Gift</w:t>
            </w:r>
            <w:r w:rsidRPr="00C6785B">
              <w:rPr>
                <w:rFonts w:cs="Times New Roman"/>
                <w:sz w:val="24"/>
                <w:szCs w:val="24"/>
              </w:rPr>
              <w:t>s of the Immigrants, Woes of the N</w:t>
            </w:r>
            <w:r w:rsidR="00E92BF3" w:rsidRPr="00C6785B">
              <w:rPr>
                <w:rFonts w:cs="Times New Roman"/>
                <w:sz w:val="24"/>
                <w:szCs w:val="24"/>
              </w:rPr>
              <w:t>ative</w:t>
            </w:r>
            <w:r w:rsidRPr="00C6785B">
              <w:rPr>
                <w:rFonts w:cs="Times New Roman"/>
                <w:sz w:val="24"/>
                <w:szCs w:val="24"/>
              </w:rPr>
              <w:t>s: Lessons from the A</w:t>
            </w:r>
            <w:r w:rsidR="00E92BF3" w:rsidRPr="00C6785B">
              <w:rPr>
                <w:rFonts w:cs="Times New Roman"/>
                <w:sz w:val="24"/>
                <w:szCs w:val="24"/>
              </w:rPr>
              <w:t xml:space="preserve">ge </w:t>
            </w:r>
            <w:r w:rsidRPr="00C6785B">
              <w:rPr>
                <w:rFonts w:cs="Times New Roman"/>
                <w:sz w:val="24"/>
                <w:szCs w:val="24"/>
              </w:rPr>
              <w:t>of M</w:t>
            </w:r>
            <w:r w:rsidR="00E92BF3" w:rsidRPr="00C6785B">
              <w:rPr>
                <w:rFonts w:cs="Times New Roman"/>
                <w:sz w:val="24"/>
                <w:szCs w:val="24"/>
              </w:rPr>
              <w:t xml:space="preserve">ass </w:t>
            </w:r>
            <w:r w:rsidRPr="00C6785B">
              <w:rPr>
                <w:rFonts w:cs="Times New Roman"/>
                <w:sz w:val="24"/>
                <w:szCs w:val="24"/>
              </w:rPr>
              <w:t>M</w:t>
            </w:r>
            <w:r w:rsidR="00E92BF3" w:rsidRPr="00C6785B">
              <w:rPr>
                <w:rFonts w:cs="Times New Roman"/>
                <w:sz w:val="24"/>
                <w:szCs w:val="24"/>
              </w:rPr>
              <w:t>igration.</w:t>
            </w:r>
            <w:r w:rsidRPr="00C6785B">
              <w:rPr>
                <w:rFonts w:cs="Times New Roman"/>
                <w:sz w:val="24"/>
                <w:szCs w:val="24"/>
              </w:rPr>
              <w:t>”</w:t>
            </w:r>
            <w:r w:rsidR="00E92BF3" w:rsidRPr="00C6785B">
              <w:rPr>
                <w:rFonts w:cs="Times New Roman"/>
                <w:sz w:val="24"/>
                <w:szCs w:val="24"/>
              </w:rPr>
              <w:t xml:space="preserve"> </w:t>
            </w:r>
            <w:r w:rsidRPr="00C6785B">
              <w:rPr>
                <w:rFonts w:cs="Times New Roman"/>
                <w:i/>
                <w:sz w:val="24"/>
                <w:szCs w:val="24"/>
              </w:rPr>
              <w:t>The Review of Economic Studies</w:t>
            </w:r>
            <w:r w:rsidRPr="00C6785B">
              <w:rPr>
                <w:rFonts w:cs="Times New Roman"/>
                <w:sz w:val="24"/>
                <w:szCs w:val="24"/>
              </w:rPr>
              <w:t xml:space="preserve"> 87(1):</w:t>
            </w:r>
            <w:r w:rsidR="00E92BF3" w:rsidRPr="00C6785B">
              <w:rPr>
                <w:rFonts w:cs="Times New Roman"/>
                <w:sz w:val="24"/>
                <w:szCs w:val="24"/>
              </w:rPr>
              <w:t xml:space="preserve"> 454-486.</w:t>
            </w:r>
          </w:p>
        </w:tc>
      </w:tr>
      <w:tr w:rsidR="00FF1D2D" w14:paraId="0AF4F38F" w14:textId="77777777" w:rsidTr="00FA177A">
        <w:trPr>
          <w:trHeight w:val="510"/>
        </w:trPr>
        <w:tc>
          <w:tcPr>
            <w:cnfStyle w:val="001000000000" w:firstRow="0" w:lastRow="0" w:firstColumn="1" w:lastColumn="0" w:oddVBand="0" w:evenVBand="0" w:oddHBand="0" w:evenHBand="0" w:firstRowFirstColumn="0" w:firstRowLastColumn="0" w:lastRowFirstColumn="0" w:lastRowLastColumn="0"/>
            <w:tcW w:w="188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vAlign w:val="center"/>
          </w:tcPr>
          <w:p w14:paraId="46208EC6" w14:textId="77777777" w:rsidR="00FF1D2D" w:rsidRPr="00314480" w:rsidRDefault="00314480" w:rsidP="00FA177A">
            <w:pPr>
              <w:spacing w:line="360" w:lineRule="auto"/>
              <w:jc w:val="center"/>
              <w:rPr>
                <w:rFonts w:ascii="Times New Roman" w:hAnsi="Times New Roman" w:cs="Times New Roman"/>
                <w:bCs w:val="0"/>
                <w:sz w:val="24"/>
                <w:szCs w:val="24"/>
                <w:u w:val="single"/>
              </w:rPr>
            </w:pPr>
            <w:r w:rsidRPr="00314480">
              <w:rPr>
                <w:rFonts w:ascii="Times New Roman" w:hAnsi="Times New Roman" w:cs="Times New Roman"/>
                <w:bCs w:val="0"/>
                <w:sz w:val="24"/>
                <w:szCs w:val="24"/>
                <w:u w:val="single"/>
              </w:rPr>
              <w:lastRenderedPageBreak/>
              <w:t>Week 4</w:t>
            </w:r>
          </w:p>
        </w:tc>
        <w:tc>
          <w:tcPr>
            <w:tcW w:w="7389" w:type="dxa"/>
            <w:tcBorders>
              <w:top w:val="single" w:sz="8" w:space="0" w:color="4BACC6" w:themeColor="accent5"/>
              <w:bottom w:val="single" w:sz="8" w:space="0" w:color="4BACC6" w:themeColor="accent5"/>
              <w:right w:val="single" w:sz="8" w:space="0" w:color="4BACC6" w:themeColor="accent5"/>
            </w:tcBorders>
            <w:vAlign w:val="center"/>
          </w:tcPr>
          <w:p w14:paraId="4DCC5EA1" w14:textId="6F099B44" w:rsidR="00444C2D" w:rsidRDefault="00444C2D" w:rsidP="00BF7FD7">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cs="Times New Roman"/>
                <w:sz w:val="24"/>
                <w:szCs w:val="24"/>
              </w:rPr>
              <w:t>Fallacy. Logical Reasoning in Writing</w:t>
            </w:r>
          </w:p>
          <w:p w14:paraId="34573156" w14:textId="77777777" w:rsidR="00444C2D" w:rsidRDefault="00444C2D" w:rsidP="00BF7FD7">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p w14:paraId="14B9DFBF" w14:textId="4163AC78" w:rsidR="00BF7FD7" w:rsidRDefault="00C6785B" w:rsidP="00BF7FD7">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cs="Times New Roman"/>
                <w:sz w:val="24"/>
                <w:szCs w:val="24"/>
              </w:rPr>
              <w:t>Gender and Inequality</w:t>
            </w:r>
          </w:p>
          <w:p w14:paraId="78F21179" w14:textId="77777777" w:rsidR="00BF7FD7" w:rsidRDefault="00BF7FD7" w:rsidP="00BF7FD7">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p w14:paraId="50E69F31" w14:textId="77777777" w:rsidR="008C1C6F" w:rsidRPr="008C1C6F" w:rsidRDefault="008C1C6F" w:rsidP="00BF7FD7">
            <w:pPr>
              <w:cnfStyle w:val="000000000000" w:firstRow="0" w:lastRow="0" w:firstColumn="0" w:lastColumn="0" w:oddVBand="0" w:evenVBand="0" w:oddHBand="0" w:evenHBand="0" w:firstRowFirstColumn="0" w:firstRowLastColumn="0" w:lastRowFirstColumn="0" w:lastRowLastColumn="0"/>
              <w:rPr>
                <w:rFonts w:cs="Times New Roman"/>
                <w:b/>
                <w:sz w:val="24"/>
                <w:szCs w:val="24"/>
                <w:u w:val="single"/>
              </w:rPr>
            </w:pPr>
            <w:r w:rsidRPr="008C1C6F">
              <w:rPr>
                <w:rFonts w:cs="Times New Roman"/>
                <w:b/>
                <w:sz w:val="24"/>
                <w:szCs w:val="24"/>
                <w:u w:val="single"/>
              </w:rPr>
              <w:t>Readings:</w:t>
            </w:r>
          </w:p>
          <w:p w14:paraId="3282769A" w14:textId="78FDD075" w:rsidR="00936C7C" w:rsidRPr="00C6785B" w:rsidRDefault="00C6785B" w:rsidP="00C6785B">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cs="Times New Roman"/>
                <w:sz w:val="24"/>
                <w:szCs w:val="24"/>
              </w:rPr>
            </w:pPr>
            <w:proofErr w:type="spellStart"/>
            <w:r w:rsidRPr="00C6785B">
              <w:rPr>
                <w:rFonts w:cs="Times New Roman"/>
                <w:sz w:val="24"/>
                <w:szCs w:val="24"/>
              </w:rPr>
              <w:t>Sen</w:t>
            </w:r>
            <w:proofErr w:type="spellEnd"/>
            <w:r w:rsidRPr="00C6785B">
              <w:rPr>
                <w:rFonts w:cs="Times New Roman"/>
                <w:sz w:val="24"/>
                <w:szCs w:val="24"/>
              </w:rPr>
              <w:t xml:space="preserve">, </w:t>
            </w:r>
            <w:proofErr w:type="spellStart"/>
            <w:r w:rsidRPr="00C6785B">
              <w:rPr>
                <w:rFonts w:cs="Times New Roman"/>
                <w:sz w:val="24"/>
                <w:szCs w:val="24"/>
              </w:rPr>
              <w:t>Amartya</w:t>
            </w:r>
            <w:proofErr w:type="spellEnd"/>
            <w:r w:rsidRPr="00C6785B">
              <w:rPr>
                <w:rFonts w:cs="Times New Roman"/>
                <w:sz w:val="24"/>
                <w:szCs w:val="24"/>
              </w:rPr>
              <w:t>. 2001. “Many Faces of Gender Inequality.” Frontline 18 (22): 1-18;</w:t>
            </w:r>
          </w:p>
          <w:p w14:paraId="15E9EFA6" w14:textId="476F1FEC" w:rsidR="00C6785B" w:rsidRDefault="00C6785B" w:rsidP="00C6785B">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cs="Times New Roman"/>
                <w:sz w:val="24"/>
                <w:szCs w:val="24"/>
              </w:rPr>
            </w:pPr>
            <w:proofErr w:type="spellStart"/>
            <w:r w:rsidRPr="00C6785B">
              <w:rPr>
                <w:rFonts w:cs="Times New Roman"/>
                <w:sz w:val="24"/>
                <w:szCs w:val="24"/>
              </w:rPr>
              <w:t>Kabeer</w:t>
            </w:r>
            <w:proofErr w:type="spellEnd"/>
            <w:r w:rsidRPr="00C6785B">
              <w:rPr>
                <w:rFonts w:cs="Times New Roman"/>
                <w:sz w:val="24"/>
                <w:szCs w:val="24"/>
              </w:rPr>
              <w:t xml:space="preserve">, </w:t>
            </w:r>
            <w:proofErr w:type="spellStart"/>
            <w:r w:rsidRPr="00C6785B">
              <w:rPr>
                <w:rFonts w:cs="Times New Roman"/>
                <w:sz w:val="24"/>
                <w:szCs w:val="24"/>
              </w:rPr>
              <w:t>Naila</w:t>
            </w:r>
            <w:proofErr w:type="spellEnd"/>
            <w:r w:rsidRPr="00C6785B">
              <w:rPr>
                <w:rFonts w:cs="Times New Roman"/>
                <w:sz w:val="24"/>
                <w:szCs w:val="24"/>
              </w:rPr>
              <w:t>. 2011. “Between Affiliation and Autonomy: Navigating Pathways of Women’s Empowerment and Gender Justice in Rural Bangladesh.” Development and Change 42 (2): 499-528;</w:t>
            </w:r>
          </w:p>
          <w:p w14:paraId="21490FEE" w14:textId="41585542" w:rsidR="00C6785B" w:rsidRPr="00444C2D" w:rsidRDefault="00C6785B" w:rsidP="00444C2D">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cs="Times New Roman"/>
                <w:sz w:val="24"/>
                <w:szCs w:val="24"/>
              </w:rPr>
              <w:t xml:space="preserve">Chun, </w:t>
            </w:r>
            <w:proofErr w:type="spellStart"/>
            <w:r>
              <w:rPr>
                <w:rFonts w:cs="Times New Roman"/>
                <w:sz w:val="24"/>
                <w:szCs w:val="24"/>
              </w:rPr>
              <w:t>Heeran</w:t>
            </w:r>
            <w:proofErr w:type="spellEnd"/>
            <w:r>
              <w:rPr>
                <w:rFonts w:cs="Times New Roman"/>
                <w:sz w:val="24"/>
                <w:szCs w:val="24"/>
              </w:rPr>
              <w:t xml:space="preserve"> et al. 2006. “Understanding  Women, Health, and Social Change: The Case of South Korea.” International Journal of Health Services 36(3): 575-592.</w:t>
            </w:r>
          </w:p>
        </w:tc>
      </w:tr>
      <w:tr w:rsidR="00FF1D2D" w14:paraId="55C9A4DD" w14:textId="77777777" w:rsidTr="00FA177A">
        <w:trPr>
          <w:trHeight w:val="526"/>
        </w:trPr>
        <w:tc>
          <w:tcPr>
            <w:cnfStyle w:val="001000000000" w:firstRow="0" w:lastRow="0" w:firstColumn="1" w:lastColumn="0" w:oddVBand="0" w:evenVBand="0" w:oddHBand="0" w:evenHBand="0" w:firstRowFirstColumn="0" w:firstRowLastColumn="0" w:lastRowFirstColumn="0" w:lastRowLastColumn="0"/>
            <w:tcW w:w="188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vAlign w:val="center"/>
          </w:tcPr>
          <w:p w14:paraId="72305D1C" w14:textId="4A9B614F" w:rsidR="00FF1D2D" w:rsidRPr="0075750A" w:rsidRDefault="00936C7C" w:rsidP="00FA177A">
            <w:pPr>
              <w:spacing w:line="360" w:lineRule="auto"/>
              <w:jc w:val="center"/>
              <w:rPr>
                <w:rFonts w:ascii="Times New Roman" w:hAnsi="Times New Roman" w:cs="Times New Roman"/>
                <w:bCs w:val="0"/>
                <w:sz w:val="24"/>
                <w:szCs w:val="24"/>
                <w:u w:val="single"/>
              </w:rPr>
            </w:pPr>
            <w:r>
              <w:rPr>
                <w:rFonts w:ascii="Times New Roman" w:hAnsi="Times New Roman" w:cs="Times New Roman"/>
                <w:sz w:val="24"/>
                <w:szCs w:val="24"/>
                <w:u w:val="single"/>
              </w:rPr>
              <w:t>Week 5</w:t>
            </w:r>
          </w:p>
          <w:p w14:paraId="4470E2CC" w14:textId="77777777" w:rsidR="00FF1D2D" w:rsidRPr="00932E2A" w:rsidRDefault="00FF1D2D" w:rsidP="00FA177A">
            <w:pPr>
              <w:spacing w:line="360" w:lineRule="auto"/>
              <w:jc w:val="center"/>
              <w:rPr>
                <w:rFonts w:ascii="Times New Roman" w:hAnsi="Times New Roman" w:cs="Times New Roman"/>
                <w:bCs w:val="0"/>
                <w:sz w:val="24"/>
                <w:szCs w:val="24"/>
              </w:rPr>
            </w:pPr>
          </w:p>
        </w:tc>
        <w:tc>
          <w:tcPr>
            <w:tcW w:w="7389" w:type="dxa"/>
            <w:tcBorders>
              <w:top w:val="single" w:sz="8" w:space="0" w:color="4BACC6" w:themeColor="accent5"/>
              <w:bottom w:val="single" w:sz="8" w:space="0" w:color="4BACC6" w:themeColor="accent5"/>
              <w:right w:val="single" w:sz="8" w:space="0" w:color="4BACC6" w:themeColor="accent5"/>
            </w:tcBorders>
            <w:shd w:val="clear" w:color="auto" w:fill="D2EAF1" w:themeFill="accent5" w:themeFillTint="3F"/>
            <w:vAlign w:val="center"/>
          </w:tcPr>
          <w:p w14:paraId="5E967809" w14:textId="71A3D382" w:rsidR="00444C2D" w:rsidRDefault="00444C2D" w:rsidP="00444C2D">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cs="Times New Roman"/>
                <w:sz w:val="24"/>
                <w:szCs w:val="24"/>
              </w:rPr>
              <w:t>Logical Reasoning in Public Speaking</w:t>
            </w:r>
          </w:p>
          <w:p w14:paraId="4D87E688" w14:textId="77777777" w:rsidR="00444C2D" w:rsidRDefault="00444C2D" w:rsidP="00444C2D">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p w14:paraId="7ECB8BED" w14:textId="61C3EDF2" w:rsidR="00444C2D" w:rsidRDefault="00C6785B" w:rsidP="00444C2D">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cs="Times New Roman"/>
                <w:sz w:val="24"/>
                <w:szCs w:val="24"/>
              </w:rPr>
              <w:t>The Market</w:t>
            </w:r>
          </w:p>
          <w:p w14:paraId="03BD29F4" w14:textId="77777777" w:rsidR="00444C2D" w:rsidRPr="00936C7C" w:rsidRDefault="00444C2D" w:rsidP="00444C2D">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p w14:paraId="3D8C5CA8" w14:textId="77777777" w:rsidR="00EC2CF4" w:rsidRPr="008C1C6F" w:rsidRDefault="008C1C6F" w:rsidP="00444C2D">
            <w:pPr>
              <w:jc w:val="both"/>
              <w:cnfStyle w:val="000000000000" w:firstRow="0" w:lastRow="0" w:firstColumn="0" w:lastColumn="0" w:oddVBand="0" w:evenVBand="0" w:oddHBand="0" w:evenHBand="0" w:firstRowFirstColumn="0" w:firstRowLastColumn="0" w:lastRowFirstColumn="0" w:lastRowLastColumn="0"/>
              <w:rPr>
                <w:rFonts w:cs="Times New Roman"/>
                <w:b/>
                <w:sz w:val="24"/>
                <w:szCs w:val="24"/>
                <w:u w:val="single"/>
              </w:rPr>
            </w:pPr>
            <w:r w:rsidRPr="008C1C6F">
              <w:rPr>
                <w:rFonts w:cs="Times New Roman"/>
                <w:b/>
                <w:sz w:val="24"/>
                <w:szCs w:val="24"/>
                <w:u w:val="single"/>
              </w:rPr>
              <w:t>Readings:</w:t>
            </w:r>
          </w:p>
          <w:p w14:paraId="18FDE606" w14:textId="03B46EB9" w:rsidR="008C1C6F" w:rsidRPr="00444C2D" w:rsidRDefault="00C6785B" w:rsidP="00444C2D">
            <w:pPr>
              <w:pStyle w:val="ListParagraph"/>
              <w:numPr>
                <w:ilvl w:val="0"/>
                <w:numId w:val="7"/>
              </w:numPr>
              <w:jc w:val="both"/>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444C2D">
              <w:rPr>
                <w:rFonts w:cs="Times New Roman"/>
                <w:sz w:val="24"/>
                <w:szCs w:val="24"/>
              </w:rPr>
              <w:t xml:space="preserve">Huntington, Samuel P., 1965. “Political Development and Political </w:t>
            </w:r>
            <w:r w:rsidR="00D9719F" w:rsidRPr="00444C2D">
              <w:rPr>
                <w:rFonts w:cs="Times New Roman"/>
                <w:sz w:val="24"/>
                <w:szCs w:val="24"/>
              </w:rPr>
              <w:t>Decay.</w:t>
            </w:r>
            <w:r w:rsidRPr="00444C2D">
              <w:rPr>
                <w:rFonts w:cs="Times New Roman"/>
                <w:sz w:val="24"/>
                <w:szCs w:val="24"/>
              </w:rPr>
              <w:t>” World Politics 17: 386-430;</w:t>
            </w:r>
          </w:p>
          <w:p w14:paraId="3A45973B" w14:textId="77777777" w:rsidR="00C6785B" w:rsidRPr="00444C2D" w:rsidRDefault="00D9719F" w:rsidP="00444C2D">
            <w:pPr>
              <w:pStyle w:val="ListParagraph"/>
              <w:numPr>
                <w:ilvl w:val="0"/>
                <w:numId w:val="7"/>
              </w:numPr>
              <w:jc w:val="both"/>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444C2D">
              <w:rPr>
                <w:rFonts w:cs="Times New Roman"/>
                <w:sz w:val="24"/>
                <w:szCs w:val="24"/>
              </w:rPr>
              <w:t>O’Donnell, Guillermo. 1978. “Reflections on the Patterns of Change in the Bureaucratic Authoritarian State.” Latin American Research Review 13(1): 3-38;</w:t>
            </w:r>
          </w:p>
          <w:p w14:paraId="316A4AF0" w14:textId="354E6906" w:rsidR="00D9719F" w:rsidRPr="00444C2D" w:rsidRDefault="00D9719F" w:rsidP="00444C2D">
            <w:pPr>
              <w:pStyle w:val="ListParagraph"/>
              <w:numPr>
                <w:ilvl w:val="0"/>
                <w:numId w:val="7"/>
              </w:numPr>
              <w:jc w:val="both"/>
              <w:cnfStyle w:val="000000000000" w:firstRow="0" w:lastRow="0" w:firstColumn="0" w:lastColumn="0" w:oddVBand="0" w:evenVBand="0" w:oddHBand="0" w:evenHBand="0" w:firstRowFirstColumn="0" w:firstRowLastColumn="0" w:lastRowFirstColumn="0" w:lastRowLastColumn="0"/>
              <w:rPr>
                <w:rFonts w:cs="Times New Roman"/>
                <w:sz w:val="24"/>
                <w:szCs w:val="24"/>
              </w:rPr>
            </w:pPr>
            <w:proofErr w:type="spellStart"/>
            <w:r w:rsidRPr="00444C2D">
              <w:rPr>
                <w:rFonts w:cs="Times New Roman"/>
                <w:sz w:val="24"/>
                <w:szCs w:val="24"/>
              </w:rPr>
              <w:t>Kross</w:t>
            </w:r>
            <w:proofErr w:type="spellEnd"/>
            <w:r w:rsidRPr="00444C2D">
              <w:rPr>
                <w:rFonts w:cs="Times New Roman"/>
                <w:sz w:val="24"/>
                <w:szCs w:val="24"/>
              </w:rPr>
              <w:t xml:space="preserve">, </w:t>
            </w:r>
            <w:proofErr w:type="spellStart"/>
            <w:r w:rsidRPr="00444C2D">
              <w:rPr>
                <w:rFonts w:cs="Times New Roman"/>
                <w:sz w:val="24"/>
                <w:szCs w:val="24"/>
              </w:rPr>
              <w:t>Karmo</w:t>
            </w:r>
            <w:proofErr w:type="spellEnd"/>
            <w:r w:rsidRPr="00444C2D">
              <w:rPr>
                <w:rFonts w:cs="Times New Roman"/>
                <w:sz w:val="24"/>
                <w:szCs w:val="24"/>
              </w:rPr>
              <w:t xml:space="preserve">. 2013. “Developmental welfare capitalism in East Asia with a Special Emphasis on South Korea.” </w:t>
            </w:r>
            <w:proofErr w:type="spellStart"/>
            <w:r w:rsidRPr="00444C2D">
              <w:rPr>
                <w:rFonts w:cs="Times New Roman"/>
                <w:sz w:val="24"/>
                <w:szCs w:val="24"/>
              </w:rPr>
              <w:t>Diskurs</w:t>
            </w:r>
            <w:proofErr w:type="spellEnd"/>
            <w:r w:rsidRPr="00444C2D">
              <w:rPr>
                <w:rFonts w:cs="Times New Roman"/>
                <w:sz w:val="24"/>
                <w:szCs w:val="24"/>
              </w:rPr>
              <w:t xml:space="preserve"> 3: </w:t>
            </w:r>
            <w:r w:rsidR="00943808" w:rsidRPr="00444C2D">
              <w:rPr>
                <w:rFonts w:cs="Times New Roman"/>
                <w:sz w:val="24"/>
                <w:szCs w:val="24"/>
              </w:rPr>
              <w:t>1-44.</w:t>
            </w:r>
          </w:p>
        </w:tc>
      </w:tr>
      <w:tr w:rsidR="00FF1D2D" w14:paraId="59AB3B75" w14:textId="77777777" w:rsidTr="00FA177A">
        <w:trPr>
          <w:trHeight w:val="510"/>
        </w:trPr>
        <w:tc>
          <w:tcPr>
            <w:cnfStyle w:val="001000000000" w:firstRow="0" w:lastRow="0" w:firstColumn="1" w:lastColumn="0" w:oddVBand="0" w:evenVBand="0" w:oddHBand="0" w:evenHBand="0" w:firstRowFirstColumn="0" w:firstRowLastColumn="0" w:lastRowFirstColumn="0" w:lastRowLastColumn="0"/>
            <w:tcW w:w="188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vAlign w:val="center"/>
          </w:tcPr>
          <w:p w14:paraId="33C69DA9" w14:textId="1AC78E60" w:rsidR="00FF1D2D" w:rsidRPr="00936C7C" w:rsidRDefault="00936C7C" w:rsidP="00FA177A">
            <w:pPr>
              <w:spacing w:line="360" w:lineRule="auto"/>
              <w:jc w:val="center"/>
              <w:rPr>
                <w:rFonts w:ascii="Times New Roman" w:hAnsi="Times New Roman" w:cs="Times New Roman"/>
                <w:bCs w:val="0"/>
                <w:sz w:val="24"/>
                <w:szCs w:val="24"/>
                <w:u w:val="single"/>
              </w:rPr>
            </w:pPr>
            <w:r w:rsidRPr="00936C7C">
              <w:rPr>
                <w:rFonts w:ascii="Times New Roman" w:hAnsi="Times New Roman" w:cs="Times New Roman"/>
                <w:bCs w:val="0"/>
                <w:sz w:val="24"/>
                <w:szCs w:val="24"/>
                <w:u w:val="single"/>
              </w:rPr>
              <w:t>Week 6</w:t>
            </w:r>
          </w:p>
        </w:tc>
        <w:tc>
          <w:tcPr>
            <w:tcW w:w="7389" w:type="dxa"/>
            <w:tcBorders>
              <w:top w:val="single" w:sz="8" w:space="0" w:color="4BACC6" w:themeColor="accent5"/>
              <w:bottom w:val="single" w:sz="8" w:space="0" w:color="4BACC6" w:themeColor="accent5"/>
              <w:right w:val="single" w:sz="8" w:space="0" w:color="4BACC6" w:themeColor="accent5"/>
            </w:tcBorders>
            <w:vAlign w:val="center"/>
          </w:tcPr>
          <w:p w14:paraId="34F615D8" w14:textId="77777777" w:rsidR="00444C2D" w:rsidRDefault="00444C2D" w:rsidP="00FA177A">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cs="Times New Roman"/>
                <w:sz w:val="24"/>
                <w:szCs w:val="24"/>
              </w:rPr>
              <w:t>Conclusion</w:t>
            </w:r>
          </w:p>
          <w:p w14:paraId="5FB0BD6F" w14:textId="77777777" w:rsidR="00444C2D" w:rsidRDefault="00444C2D" w:rsidP="00FA177A">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p w14:paraId="2FADDB1D" w14:textId="4548FC2D" w:rsidR="00CC2E71" w:rsidRDefault="00943808" w:rsidP="00FA177A">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cs="Times New Roman"/>
                <w:sz w:val="24"/>
                <w:szCs w:val="24"/>
              </w:rPr>
              <w:t>International Development</w:t>
            </w:r>
          </w:p>
          <w:p w14:paraId="2907DF94" w14:textId="77777777" w:rsidR="00BF7FD7" w:rsidRDefault="00BF7FD7" w:rsidP="00FA177A">
            <w:pPr>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p w14:paraId="4A67525B" w14:textId="77777777" w:rsidR="0052713F" w:rsidRPr="008C1C6F" w:rsidRDefault="008C1C6F" w:rsidP="008C1C6F">
            <w:pPr>
              <w:jc w:val="both"/>
              <w:cnfStyle w:val="000000000000" w:firstRow="0" w:lastRow="0" w:firstColumn="0" w:lastColumn="0" w:oddVBand="0" w:evenVBand="0" w:oddHBand="0" w:evenHBand="0" w:firstRowFirstColumn="0" w:firstRowLastColumn="0" w:lastRowFirstColumn="0" w:lastRowLastColumn="0"/>
              <w:rPr>
                <w:rFonts w:cs="Times New Roman"/>
                <w:b/>
                <w:sz w:val="24"/>
                <w:szCs w:val="24"/>
                <w:u w:val="single"/>
              </w:rPr>
            </w:pPr>
            <w:r w:rsidRPr="008C1C6F">
              <w:rPr>
                <w:rFonts w:cs="Times New Roman"/>
                <w:b/>
                <w:sz w:val="24"/>
                <w:szCs w:val="24"/>
                <w:u w:val="single"/>
              </w:rPr>
              <w:t>Readings:</w:t>
            </w:r>
          </w:p>
          <w:p w14:paraId="7F41C63C" w14:textId="09787880" w:rsidR="00943808" w:rsidRPr="00444C2D" w:rsidRDefault="00943808" w:rsidP="00444C2D">
            <w:pPr>
              <w:pStyle w:val="ListParagraph"/>
              <w:numPr>
                <w:ilvl w:val="0"/>
                <w:numId w:val="8"/>
              </w:numPr>
              <w:jc w:val="both"/>
              <w:cnfStyle w:val="000000000000" w:firstRow="0" w:lastRow="0" w:firstColumn="0" w:lastColumn="0" w:oddVBand="0" w:evenVBand="0" w:oddHBand="0" w:evenHBand="0" w:firstRowFirstColumn="0" w:firstRowLastColumn="0" w:lastRowFirstColumn="0" w:lastRowLastColumn="0"/>
              <w:rPr>
                <w:rFonts w:cs="Times New Roman"/>
                <w:sz w:val="24"/>
                <w:szCs w:val="24"/>
              </w:rPr>
            </w:pPr>
            <w:proofErr w:type="spellStart"/>
            <w:r w:rsidRPr="00444C2D">
              <w:rPr>
                <w:rFonts w:cs="Times New Roman"/>
                <w:sz w:val="24"/>
                <w:szCs w:val="24"/>
              </w:rPr>
              <w:t>Treisman</w:t>
            </w:r>
            <w:proofErr w:type="spellEnd"/>
            <w:r w:rsidRPr="00444C2D">
              <w:rPr>
                <w:rFonts w:cs="Times New Roman"/>
                <w:sz w:val="24"/>
                <w:szCs w:val="24"/>
              </w:rPr>
              <w:t xml:space="preserve">, Daniel. 2007. “What Have We Learned about the Causes of Corruption from Ten Years of Cross-National Research?” </w:t>
            </w:r>
            <w:r w:rsidRPr="00444C2D">
              <w:rPr>
                <w:rFonts w:cs="Times New Roman"/>
                <w:i/>
                <w:sz w:val="24"/>
                <w:szCs w:val="24"/>
              </w:rPr>
              <w:t>Annual Review of Political Science</w:t>
            </w:r>
            <w:r w:rsidRPr="00444C2D">
              <w:rPr>
                <w:rFonts w:cs="Times New Roman"/>
                <w:sz w:val="24"/>
                <w:szCs w:val="24"/>
              </w:rPr>
              <w:t xml:space="preserve"> 10: 211-244;</w:t>
            </w:r>
          </w:p>
          <w:p w14:paraId="4C36B02B" w14:textId="0C52BDDC" w:rsidR="00943808" w:rsidRPr="00444C2D" w:rsidRDefault="00943808" w:rsidP="00444C2D">
            <w:pPr>
              <w:pStyle w:val="ListParagraph"/>
              <w:numPr>
                <w:ilvl w:val="0"/>
                <w:numId w:val="8"/>
              </w:numPr>
              <w:jc w:val="both"/>
              <w:cnfStyle w:val="000000000000" w:firstRow="0" w:lastRow="0" w:firstColumn="0" w:lastColumn="0" w:oddVBand="0" w:evenVBand="0" w:oddHBand="0" w:evenHBand="0" w:firstRowFirstColumn="0" w:firstRowLastColumn="0" w:lastRowFirstColumn="0" w:lastRowLastColumn="0"/>
              <w:rPr>
                <w:rFonts w:cs="Times New Roman"/>
                <w:sz w:val="24"/>
                <w:szCs w:val="24"/>
              </w:rPr>
            </w:pPr>
            <w:proofErr w:type="spellStart"/>
            <w:r w:rsidRPr="00444C2D">
              <w:rPr>
                <w:rFonts w:cs="Times New Roman"/>
                <w:sz w:val="24"/>
                <w:szCs w:val="24"/>
              </w:rPr>
              <w:t>Fisman</w:t>
            </w:r>
            <w:proofErr w:type="spellEnd"/>
            <w:r w:rsidRPr="00444C2D">
              <w:rPr>
                <w:rFonts w:cs="Times New Roman"/>
                <w:sz w:val="24"/>
                <w:szCs w:val="24"/>
              </w:rPr>
              <w:t>, Raymond and Edward Miguel. 2008. “Nature or Nurture? Understanding the Culture of Corruption.</w:t>
            </w:r>
            <w:r w:rsidR="007F1201" w:rsidRPr="00444C2D">
              <w:rPr>
                <w:rFonts w:cs="Times New Roman"/>
                <w:sz w:val="24"/>
                <w:szCs w:val="24"/>
              </w:rPr>
              <w:t>”</w:t>
            </w:r>
            <w:r w:rsidRPr="00444C2D">
              <w:rPr>
                <w:rFonts w:cs="Times New Roman"/>
                <w:sz w:val="24"/>
                <w:szCs w:val="24"/>
              </w:rPr>
              <w:t xml:space="preserve"> in </w:t>
            </w:r>
            <w:r w:rsidRPr="00444C2D">
              <w:rPr>
                <w:rFonts w:cs="Times New Roman"/>
                <w:i/>
                <w:sz w:val="24"/>
                <w:szCs w:val="24"/>
              </w:rPr>
              <w:t>Economic Gangsters: Corruption, Violence, and the Poverty of Nations</w:t>
            </w:r>
            <w:r w:rsidR="007F1201" w:rsidRPr="00444C2D">
              <w:rPr>
                <w:rFonts w:cs="Times New Roman"/>
                <w:sz w:val="24"/>
                <w:szCs w:val="24"/>
              </w:rPr>
              <w:t>.</w:t>
            </w:r>
            <w:r w:rsidRPr="00444C2D">
              <w:rPr>
                <w:rFonts w:cs="Times New Roman"/>
                <w:sz w:val="24"/>
                <w:szCs w:val="24"/>
              </w:rPr>
              <w:t xml:space="preserve"> Princeton: Princeton University Press. Chapter 4. 76-110;</w:t>
            </w:r>
          </w:p>
          <w:p w14:paraId="37CD87C8" w14:textId="6BB63030" w:rsidR="008C1C6F" w:rsidRPr="00444C2D" w:rsidRDefault="00943808" w:rsidP="00444C2D">
            <w:pPr>
              <w:pStyle w:val="ListParagraph"/>
              <w:numPr>
                <w:ilvl w:val="0"/>
                <w:numId w:val="8"/>
              </w:numPr>
              <w:jc w:val="both"/>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444C2D">
              <w:rPr>
                <w:rFonts w:cs="Times New Roman"/>
                <w:sz w:val="24"/>
                <w:szCs w:val="24"/>
              </w:rPr>
              <w:t xml:space="preserve">McCann, James and David </w:t>
            </w:r>
            <w:proofErr w:type="spellStart"/>
            <w:r w:rsidRPr="00444C2D">
              <w:rPr>
                <w:rFonts w:cs="Times New Roman"/>
                <w:sz w:val="24"/>
                <w:szCs w:val="24"/>
              </w:rPr>
              <w:t>Redlawsk</w:t>
            </w:r>
            <w:proofErr w:type="spellEnd"/>
            <w:r w:rsidRPr="00444C2D">
              <w:rPr>
                <w:rFonts w:cs="Times New Roman"/>
                <w:sz w:val="24"/>
                <w:szCs w:val="24"/>
              </w:rPr>
              <w:t xml:space="preserve">. 2006. “As Voters Head to the Polls, Will they Perceive </w:t>
            </w:r>
            <w:r w:rsidR="007F1201" w:rsidRPr="00444C2D">
              <w:rPr>
                <w:rFonts w:cs="Times New Roman"/>
                <w:sz w:val="24"/>
                <w:szCs w:val="24"/>
              </w:rPr>
              <w:t xml:space="preserve">a ‘Culture of Corruption?’” </w:t>
            </w:r>
            <w:r w:rsidRPr="00444C2D">
              <w:rPr>
                <w:rFonts w:cs="Times New Roman"/>
                <w:i/>
                <w:sz w:val="24"/>
                <w:szCs w:val="24"/>
              </w:rPr>
              <w:t>Political Science and Politics</w:t>
            </w:r>
            <w:r w:rsidR="007F1201" w:rsidRPr="00444C2D">
              <w:rPr>
                <w:rFonts w:cs="Times New Roman"/>
                <w:sz w:val="24"/>
                <w:szCs w:val="24"/>
              </w:rPr>
              <w:t xml:space="preserve"> 39</w:t>
            </w:r>
            <w:r w:rsidRPr="00444C2D">
              <w:rPr>
                <w:rFonts w:cs="Times New Roman"/>
                <w:sz w:val="24"/>
                <w:szCs w:val="24"/>
              </w:rPr>
              <w:t>: 797-802;</w:t>
            </w:r>
          </w:p>
          <w:p w14:paraId="264C56D0" w14:textId="0DF7222C" w:rsidR="00943808" w:rsidRPr="00444C2D" w:rsidRDefault="00943808" w:rsidP="00444C2D">
            <w:pPr>
              <w:pStyle w:val="ListParagraph"/>
              <w:numPr>
                <w:ilvl w:val="0"/>
                <w:numId w:val="8"/>
              </w:numPr>
              <w:jc w:val="both"/>
              <w:cnfStyle w:val="000000000000" w:firstRow="0" w:lastRow="0" w:firstColumn="0" w:lastColumn="0" w:oddVBand="0" w:evenVBand="0" w:oddHBand="0" w:evenHBand="0" w:firstRowFirstColumn="0" w:firstRowLastColumn="0" w:lastRowFirstColumn="0" w:lastRowLastColumn="0"/>
              <w:rPr>
                <w:rFonts w:cs="Times New Roman"/>
                <w:sz w:val="24"/>
                <w:szCs w:val="24"/>
              </w:rPr>
            </w:pPr>
            <w:proofErr w:type="spellStart"/>
            <w:r w:rsidRPr="00444C2D">
              <w:rPr>
                <w:rFonts w:cs="Times New Roman"/>
                <w:sz w:val="24"/>
                <w:szCs w:val="24"/>
              </w:rPr>
              <w:t>Dininio</w:t>
            </w:r>
            <w:proofErr w:type="spellEnd"/>
            <w:r w:rsidRPr="00444C2D">
              <w:rPr>
                <w:rFonts w:cs="Times New Roman"/>
                <w:sz w:val="24"/>
                <w:szCs w:val="24"/>
              </w:rPr>
              <w:t xml:space="preserve">, Phyllis. 2005. “Explaining Patterns of Corruption in the Russian Regions.” </w:t>
            </w:r>
            <w:r w:rsidRPr="00444C2D">
              <w:rPr>
                <w:rFonts w:cs="Times New Roman"/>
                <w:i/>
                <w:sz w:val="24"/>
                <w:szCs w:val="24"/>
              </w:rPr>
              <w:t>World Politics</w:t>
            </w:r>
            <w:r w:rsidRPr="00444C2D">
              <w:rPr>
                <w:rFonts w:cs="Times New Roman"/>
                <w:sz w:val="24"/>
                <w:szCs w:val="24"/>
              </w:rPr>
              <w:t xml:space="preserve"> 57(4): 500-529.</w:t>
            </w:r>
          </w:p>
        </w:tc>
      </w:tr>
    </w:tbl>
    <w:p w14:paraId="470B99AD" w14:textId="1A602D7C" w:rsidR="00C96F72" w:rsidRDefault="00C96F72" w:rsidP="00521DDC">
      <w:pPr>
        <w:spacing w:after="0" w:line="240" w:lineRule="auto"/>
        <w:rPr>
          <w:rFonts w:asciiTheme="majorHAnsi" w:hAnsiTheme="majorHAnsi" w:cstheme="majorHAnsi"/>
          <w:sz w:val="24"/>
          <w:szCs w:val="24"/>
          <w:lang w:val="en-US"/>
        </w:rPr>
      </w:pPr>
    </w:p>
    <w:p w14:paraId="23134B48" w14:textId="77777777" w:rsidR="00C96F72" w:rsidRDefault="00C96F72" w:rsidP="00521DDC">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w:t>
      </w:r>
      <w:r w:rsidRPr="00C96F72">
        <w:rPr>
          <w:rFonts w:asciiTheme="majorHAnsi" w:hAnsiTheme="majorHAnsi" w:cstheme="majorHAnsi"/>
          <w:sz w:val="24"/>
          <w:szCs w:val="24"/>
          <w:lang w:val="en-US"/>
        </w:rPr>
        <w:t>This syllabus is subjected to change due to the real conditions of the class. The instructors reserves the rights to edit syllabus at any time needed. Modifications will be announced to class directly or via email prior to the</w:t>
      </w:r>
      <w:r>
        <w:rPr>
          <w:rFonts w:asciiTheme="majorHAnsi" w:hAnsiTheme="majorHAnsi" w:cstheme="majorHAnsi"/>
          <w:sz w:val="24"/>
          <w:szCs w:val="24"/>
          <w:lang w:val="en-US"/>
        </w:rPr>
        <w:t xml:space="preserve"> application of those changes**</w:t>
      </w:r>
    </w:p>
    <w:tbl>
      <w:tblPr>
        <w:tblpPr w:leftFromText="180" w:rightFromText="180" w:vertAnchor="text" w:horzAnchor="page" w:tblpX="1270" w:tblpY="248"/>
        <w:tblW w:w="0" w:type="auto"/>
        <w:tblLook w:val="04A0" w:firstRow="1" w:lastRow="0" w:firstColumn="1" w:lastColumn="0" w:noHBand="0" w:noVBand="1"/>
      </w:tblPr>
      <w:tblGrid>
        <w:gridCol w:w="4555"/>
        <w:gridCol w:w="4592"/>
      </w:tblGrid>
      <w:tr w:rsidR="00C96F72" w:rsidRPr="00C96F72" w14:paraId="2C892B36" w14:textId="77777777" w:rsidTr="00CA3235">
        <w:tc>
          <w:tcPr>
            <w:tcW w:w="4838" w:type="dxa"/>
            <w:shd w:val="clear" w:color="auto" w:fill="auto"/>
          </w:tcPr>
          <w:p w14:paraId="363BBCEF" w14:textId="77777777" w:rsidR="00C96F72" w:rsidRDefault="00C96F72" w:rsidP="00C96F72">
            <w:pPr>
              <w:spacing w:after="0" w:line="360" w:lineRule="auto"/>
              <w:jc w:val="center"/>
              <w:rPr>
                <w:rFonts w:ascii="Times New Roman" w:eastAsia="Calibri" w:hAnsi="Times New Roman" w:cs="Times New Roman"/>
                <w:b/>
                <w:sz w:val="24"/>
                <w:szCs w:val="24"/>
                <w:lang w:val="en-US"/>
              </w:rPr>
            </w:pPr>
          </w:p>
          <w:p w14:paraId="2CCBE402" w14:textId="77777777" w:rsidR="000D0D16" w:rsidRDefault="000D0D16" w:rsidP="00C96F72">
            <w:pPr>
              <w:spacing w:after="0" w:line="360" w:lineRule="auto"/>
              <w:jc w:val="center"/>
              <w:rPr>
                <w:rFonts w:ascii="Times New Roman" w:eastAsia="Calibri" w:hAnsi="Times New Roman" w:cs="Times New Roman"/>
                <w:b/>
                <w:sz w:val="24"/>
                <w:szCs w:val="24"/>
                <w:lang w:val="en-US"/>
              </w:rPr>
            </w:pPr>
          </w:p>
          <w:p w14:paraId="24F6E9A2" w14:textId="77777777" w:rsidR="00C96F72" w:rsidRDefault="00C96F72" w:rsidP="00C96F72">
            <w:pPr>
              <w:spacing w:after="0" w:line="360" w:lineRule="auto"/>
              <w:jc w:val="center"/>
              <w:rPr>
                <w:rFonts w:ascii="Times New Roman" w:eastAsia="Calibri" w:hAnsi="Times New Roman" w:cs="Times New Roman"/>
                <w:b/>
                <w:sz w:val="24"/>
                <w:szCs w:val="24"/>
                <w:lang w:val="en-US"/>
              </w:rPr>
            </w:pPr>
          </w:p>
          <w:p w14:paraId="2F6DBB94" w14:textId="77777777" w:rsidR="00C96F72" w:rsidRDefault="00C96F72" w:rsidP="00C96F72">
            <w:pPr>
              <w:spacing w:after="0" w:line="360" w:lineRule="auto"/>
              <w:jc w:val="center"/>
              <w:rPr>
                <w:rFonts w:ascii="Times New Roman" w:eastAsia="Calibri" w:hAnsi="Times New Roman" w:cs="Times New Roman"/>
                <w:b/>
                <w:sz w:val="24"/>
                <w:szCs w:val="24"/>
                <w:lang w:val="en-US"/>
              </w:rPr>
            </w:pPr>
          </w:p>
          <w:p w14:paraId="1FC1DA6F" w14:textId="56BC91E7" w:rsidR="00C96F72" w:rsidRPr="00C96F72" w:rsidRDefault="00B818A4" w:rsidP="00C96F72">
            <w:pPr>
              <w:spacing w:after="0" w:line="360" w:lineRule="auto"/>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Revision date: 25</w:t>
            </w:r>
            <w:r w:rsidR="00C96F72" w:rsidRPr="00C96F72">
              <w:rPr>
                <w:rFonts w:ascii="Times New Roman" w:eastAsia="Calibri" w:hAnsi="Times New Roman" w:cs="Times New Roman"/>
                <w:b/>
                <w:sz w:val="24"/>
                <w:szCs w:val="24"/>
                <w:lang w:val="en-US"/>
              </w:rPr>
              <w:t xml:space="preserve"> </w:t>
            </w:r>
            <w:r w:rsidR="003236B3">
              <w:rPr>
                <w:rFonts w:ascii="Times New Roman" w:eastAsia="Calibri" w:hAnsi="Times New Roman" w:cs="Times New Roman"/>
                <w:b/>
                <w:sz w:val="24"/>
                <w:szCs w:val="24"/>
                <w:lang w:val="en-US"/>
              </w:rPr>
              <w:t>July 2022</w:t>
            </w:r>
          </w:p>
          <w:p w14:paraId="6AE59A9B" w14:textId="77777777" w:rsidR="00C96F72" w:rsidRPr="00C96F72" w:rsidRDefault="00C96F72" w:rsidP="00C96F72">
            <w:pPr>
              <w:spacing w:after="0" w:line="360" w:lineRule="auto"/>
              <w:jc w:val="center"/>
              <w:rPr>
                <w:rFonts w:ascii="Times New Roman" w:eastAsia="Calibri" w:hAnsi="Times New Roman" w:cs="Times New Roman"/>
                <w:b/>
                <w:sz w:val="24"/>
                <w:szCs w:val="24"/>
                <w:lang w:val="en-US"/>
              </w:rPr>
            </w:pPr>
            <w:r w:rsidRPr="00C96F72">
              <w:rPr>
                <w:rFonts w:ascii="Times New Roman" w:eastAsia="Calibri" w:hAnsi="Times New Roman" w:cs="Times New Roman"/>
                <w:b/>
                <w:sz w:val="24"/>
                <w:szCs w:val="24"/>
                <w:lang w:val="en-US"/>
              </w:rPr>
              <w:t>Reviser</w:t>
            </w:r>
            <w:r w:rsidR="00326E3C">
              <w:rPr>
                <w:rFonts w:ascii="Times New Roman" w:eastAsia="Calibri" w:hAnsi="Times New Roman" w:cs="Times New Roman"/>
                <w:b/>
                <w:sz w:val="24"/>
                <w:szCs w:val="24"/>
                <w:lang w:val="en-US"/>
              </w:rPr>
              <w:t>s</w:t>
            </w:r>
          </w:p>
          <w:p w14:paraId="056914B0" w14:textId="77777777" w:rsidR="00C96F72" w:rsidRPr="00C96F72" w:rsidRDefault="00C96F72" w:rsidP="00C96F72">
            <w:pPr>
              <w:spacing w:after="0" w:line="360" w:lineRule="auto"/>
              <w:jc w:val="center"/>
              <w:rPr>
                <w:rFonts w:ascii="Times New Roman" w:eastAsia="Calibri" w:hAnsi="Times New Roman" w:cs="Times New Roman"/>
                <w:b/>
                <w:sz w:val="24"/>
                <w:szCs w:val="24"/>
                <w:lang w:val="en-US"/>
              </w:rPr>
            </w:pPr>
          </w:p>
          <w:p w14:paraId="2B4B5877" w14:textId="77777777" w:rsidR="00291C5D" w:rsidRDefault="00291C5D" w:rsidP="00291C5D">
            <w:pPr>
              <w:spacing w:after="0" w:line="360" w:lineRule="auto"/>
              <w:rPr>
                <w:rFonts w:ascii="Times New Roman" w:eastAsia="Calibri" w:hAnsi="Times New Roman" w:cs="Times New Roman"/>
                <w:b/>
                <w:sz w:val="24"/>
                <w:szCs w:val="24"/>
                <w:lang w:val="en-US"/>
              </w:rPr>
            </w:pPr>
          </w:p>
          <w:p w14:paraId="048D8D5F" w14:textId="491677F5" w:rsidR="00C96F72" w:rsidRDefault="00444C2D" w:rsidP="00C96F72">
            <w:pPr>
              <w:spacing w:after="0" w:line="360" w:lineRule="auto"/>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Dr. Hoang </w:t>
            </w:r>
            <w:proofErr w:type="spellStart"/>
            <w:r>
              <w:rPr>
                <w:rFonts w:ascii="Times New Roman" w:eastAsia="Calibri" w:hAnsi="Times New Roman" w:cs="Times New Roman"/>
                <w:b/>
                <w:sz w:val="24"/>
                <w:szCs w:val="24"/>
                <w:lang w:val="en-US"/>
              </w:rPr>
              <w:t>Thach</w:t>
            </w:r>
            <w:proofErr w:type="spellEnd"/>
            <w:r>
              <w:rPr>
                <w:rFonts w:ascii="Times New Roman" w:eastAsia="Calibri" w:hAnsi="Times New Roman" w:cs="Times New Roman"/>
                <w:b/>
                <w:sz w:val="24"/>
                <w:szCs w:val="24"/>
                <w:lang w:val="en-US"/>
              </w:rPr>
              <w:t xml:space="preserve"> </w:t>
            </w:r>
            <w:proofErr w:type="spellStart"/>
            <w:r>
              <w:rPr>
                <w:rFonts w:ascii="Times New Roman" w:eastAsia="Calibri" w:hAnsi="Times New Roman" w:cs="Times New Roman"/>
                <w:b/>
                <w:sz w:val="24"/>
                <w:szCs w:val="24"/>
                <w:lang w:val="en-US"/>
              </w:rPr>
              <w:t>Quan</w:t>
            </w:r>
            <w:proofErr w:type="spellEnd"/>
          </w:p>
          <w:p w14:paraId="45753B92" w14:textId="7E04C0D3" w:rsidR="00FD69AA" w:rsidRDefault="00444C2D" w:rsidP="00C96F72">
            <w:pPr>
              <w:spacing w:after="0" w:line="360" w:lineRule="auto"/>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Mr. </w:t>
            </w:r>
            <w:r w:rsidR="003236B3">
              <w:rPr>
                <w:rFonts w:ascii="Times New Roman" w:eastAsia="Calibri" w:hAnsi="Times New Roman" w:cs="Times New Roman"/>
                <w:b/>
                <w:sz w:val="24"/>
                <w:szCs w:val="24"/>
                <w:lang w:val="en-US"/>
              </w:rPr>
              <w:t xml:space="preserve">Doan Ngoc </w:t>
            </w:r>
            <w:proofErr w:type="spellStart"/>
            <w:r w:rsidR="003236B3">
              <w:rPr>
                <w:rFonts w:ascii="Times New Roman" w:eastAsia="Calibri" w:hAnsi="Times New Roman" w:cs="Times New Roman"/>
                <w:b/>
                <w:sz w:val="24"/>
                <w:szCs w:val="24"/>
                <w:lang w:val="en-US"/>
              </w:rPr>
              <w:t>Anh</w:t>
            </w:r>
            <w:proofErr w:type="spellEnd"/>
            <w:r w:rsidR="003236B3">
              <w:rPr>
                <w:rFonts w:ascii="Times New Roman" w:eastAsia="Calibri" w:hAnsi="Times New Roman" w:cs="Times New Roman"/>
                <w:b/>
                <w:sz w:val="24"/>
                <w:szCs w:val="24"/>
                <w:lang w:val="en-US"/>
              </w:rPr>
              <w:t xml:space="preserve"> </w:t>
            </w:r>
            <w:proofErr w:type="spellStart"/>
            <w:r w:rsidR="003236B3">
              <w:rPr>
                <w:rFonts w:ascii="Times New Roman" w:eastAsia="Calibri" w:hAnsi="Times New Roman" w:cs="Times New Roman"/>
                <w:b/>
                <w:sz w:val="24"/>
                <w:szCs w:val="24"/>
                <w:lang w:val="en-US"/>
              </w:rPr>
              <w:t>Khoa</w:t>
            </w:r>
            <w:proofErr w:type="spellEnd"/>
          </w:p>
          <w:p w14:paraId="380E1967" w14:textId="77777777" w:rsidR="00CD0005" w:rsidRPr="00C96F72" w:rsidRDefault="00CD0005" w:rsidP="00C96F72">
            <w:pPr>
              <w:spacing w:after="0" w:line="360" w:lineRule="auto"/>
              <w:jc w:val="center"/>
              <w:rPr>
                <w:rFonts w:ascii="Times New Roman" w:eastAsia="Calibri" w:hAnsi="Times New Roman" w:cs="Times New Roman"/>
                <w:b/>
                <w:sz w:val="24"/>
                <w:szCs w:val="24"/>
                <w:lang w:val="en-US"/>
              </w:rPr>
            </w:pPr>
          </w:p>
          <w:p w14:paraId="0FF162D5" w14:textId="77777777" w:rsidR="00C96F72" w:rsidRPr="00C96F72" w:rsidRDefault="00C96F72" w:rsidP="00C96F72">
            <w:pPr>
              <w:spacing w:after="0" w:line="360" w:lineRule="auto"/>
              <w:jc w:val="center"/>
              <w:rPr>
                <w:rFonts w:ascii="Times New Roman" w:eastAsia="Calibri" w:hAnsi="Times New Roman" w:cs="Times New Roman"/>
                <w:b/>
                <w:sz w:val="24"/>
                <w:szCs w:val="24"/>
                <w:lang w:val="en-US"/>
              </w:rPr>
            </w:pPr>
          </w:p>
        </w:tc>
        <w:tc>
          <w:tcPr>
            <w:tcW w:w="4838" w:type="dxa"/>
            <w:shd w:val="clear" w:color="auto" w:fill="auto"/>
          </w:tcPr>
          <w:p w14:paraId="3A6933C3" w14:textId="77777777" w:rsidR="00C96F72" w:rsidRPr="00C96F72" w:rsidRDefault="00C96F72" w:rsidP="00C96F72">
            <w:pPr>
              <w:spacing w:after="0" w:line="360" w:lineRule="auto"/>
              <w:jc w:val="center"/>
              <w:rPr>
                <w:rFonts w:ascii="Times New Roman" w:eastAsia="Calibri" w:hAnsi="Times New Roman" w:cs="Times New Roman"/>
                <w:b/>
                <w:sz w:val="24"/>
                <w:szCs w:val="24"/>
                <w:lang w:val="en-US"/>
              </w:rPr>
            </w:pPr>
          </w:p>
          <w:p w14:paraId="70F38406" w14:textId="77777777" w:rsidR="00C96F72" w:rsidRDefault="00C96F72" w:rsidP="00C96F72">
            <w:pPr>
              <w:spacing w:after="0" w:line="360" w:lineRule="auto"/>
              <w:jc w:val="center"/>
              <w:rPr>
                <w:rFonts w:ascii="Times New Roman" w:eastAsia="Calibri" w:hAnsi="Times New Roman" w:cs="Times New Roman"/>
                <w:b/>
                <w:sz w:val="24"/>
                <w:szCs w:val="24"/>
                <w:lang w:val="en-US"/>
              </w:rPr>
            </w:pPr>
          </w:p>
          <w:p w14:paraId="491CBF42" w14:textId="77777777" w:rsidR="000D0D16" w:rsidRDefault="000D0D16" w:rsidP="00C96F72">
            <w:pPr>
              <w:spacing w:after="0" w:line="360" w:lineRule="auto"/>
              <w:jc w:val="center"/>
              <w:rPr>
                <w:rFonts w:ascii="Times New Roman" w:eastAsia="Calibri" w:hAnsi="Times New Roman" w:cs="Times New Roman"/>
                <w:b/>
                <w:sz w:val="24"/>
                <w:szCs w:val="24"/>
                <w:lang w:val="en-US"/>
              </w:rPr>
            </w:pPr>
          </w:p>
          <w:p w14:paraId="6EE22229" w14:textId="77777777" w:rsidR="00C96F72" w:rsidRDefault="00C96F72" w:rsidP="00C96F72">
            <w:pPr>
              <w:spacing w:after="0" w:line="360" w:lineRule="auto"/>
              <w:jc w:val="center"/>
              <w:rPr>
                <w:rFonts w:ascii="Times New Roman" w:eastAsia="Calibri" w:hAnsi="Times New Roman" w:cs="Times New Roman"/>
                <w:b/>
                <w:sz w:val="24"/>
                <w:szCs w:val="24"/>
                <w:lang w:val="en-US"/>
              </w:rPr>
            </w:pPr>
          </w:p>
          <w:p w14:paraId="74458144" w14:textId="77777777" w:rsidR="00C96F72" w:rsidRPr="00C96F72" w:rsidRDefault="00C96F72" w:rsidP="00C96F72">
            <w:pPr>
              <w:spacing w:after="0" w:line="360" w:lineRule="auto"/>
              <w:jc w:val="center"/>
              <w:rPr>
                <w:rFonts w:ascii="Times New Roman" w:eastAsia="Calibri" w:hAnsi="Times New Roman" w:cs="Times New Roman"/>
                <w:b/>
                <w:sz w:val="24"/>
                <w:szCs w:val="24"/>
                <w:lang w:val="en-US"/>
              </w:rPr>
            </w:pPr>
            <w:r w:rsidRPr="00C96F72">
              <w:rPr>
                <w:rFonts w:ascii="Times New Roman" w:eastAsia="Calibri" w:hAnsi="Times New Roman" w:cs="Times New Roman"/>
                <w:b/>
                <w:sz w:val="24"/>
                <w:szCs w:val="24"/>
                <w:lang w:val="en-US"/>
              </w:rPr>
              <w:t>Faculty of International Relations</w:t>
            </w:r>
          </w:p>
          <w:p w14:paraId="297D1001" w14:textId="77777777" w:rsidR="00C96F72" w:rsidRPr="00C96F72" w:rsidRDefault="00C96F72" w:rsidP="00C96F72">
            <w:pPr>
              <w:spacing w:after="0" w:line="360" w:lineRule="auto"/>
              <w:jc w:val="center"/>
              <w:rPr>
                <w:rFonts w:ascii="Times New Roman" w:eastAsia="Calibri" w:hAnsi="Times New Roman" w:cs="Times New Roman"/>
                <w:b/>
                <w:sz w:val="24"/>
                <w:szCs w:val="24"/>
                <w:lang w:val="en-US"/>
              </w:rPr>
            </w:pPr>
            <w:r w:rsidRPr="00C96F72">
              <w:rPr>
                <w:rFonts w:ascii="Times New Roman" w:eastAsia="Calibri" w:hAnsi="Times New Roman" w:cs="Times New Roman"/>
                <w:b/>
                <w:sz w:val="24"/>
                <w:szCs w:val="24"/>
                <w:lang w:val="en-US"/>
              </w:rPr>
              <w:t>Vice Dean</w:t>
            </w:r>
          </w:p>
          <w:p w14:paraId="3DDBCB68" w14:textId="77777777" w:rsidR="00C96F72" w:rsidRPr="00C96F72" w:rsidRDefault="00C96F72" w:rsidP="00C96F72">
            <w:pPr>
              <w:spacing w:after="0" w:line="360" w:lineRule="auto"/>
              <w:jc w:val="center"/>
              <w:rPr>
                <w:rFonts w:ascii="Times New Roman" w:eastAsia="Calibri" w:hAnsi="Times New Roman" w:cs="Times New Roman"/>
                <w:b/>
                <w:sz w:val="24"/>
                <w:szCs w:val="24"/>
                <w:lang w:val="en-US"/>
              </w:rPr>
            </w:pPr>
          </w:p>
          <w:p w14:paraId="341734D7" w14:textId="77777777" w:rsidR="00C96F72" w:rsidRDefault="00C96F72" w:rsidP="00C96F72">
            <w:pPr>
              <w:spacing w:after="0" w:line="360" w:lineRule="auto"/>
              <w:jc w:val="center"/>
              <w:rPr>
                <w:rFonts w:ascii="Times New Roman" w:eastAsia="Calibri" w:hAnsi="Times New Roman" w:cs="Times New Roman"/>
                <w:b/>
                <w:sz w:val="24"/>
                <w:szCs w:val="24"/>
                <w:lang w:val="en-US"/>
              </w:rPr>
            </w:pPr>
          </w:p>
          <w:p w14:paraId="7952F0B2" w14:textId="77777777" w:rsidR="00C96F72" w:rsidRPr="00C96F72" w:rsidRDefault="00C96F72" w:rsidP="00C96F72">
            <w:pPr>
              <w:spacing w:after="0" w:line="360" w:lineRule="auto"/>
              <w:jc w:val="center"/>
              <w:rPr>
                <w:rFonts w:ascii="Times New Roman" w:eastAsia="Calibri" w:hAnsi="Times New Roman" w:cs="Times New Roman"/>
                <w:b/>
                <w:sz w:val="24"/>
                <w:szCs w:val="24"/>
                <w:lang w:val="en-US"/>
              </w:rPr>
            </w:pPr>
            <w:r w:rsidRPr="00C96F72">
              <w:rPr>
                <w:rFonts w:ascii="Times New Roman" w:eastAsia="Calibri" w:hAnsi="Times New Roman" w:cs="Times New Roman"/>
                <w:b/>
                <w:sz w:val="24"/>
                <w:szCs w:val="24"/>
                <w:lang w:val="en-US"/>
              </w:rPr>
              <w:t>Dr. Trinh Thu Huong</w:t>
            </w:r>
          </w:p>
          <w:p w14:paraId="7DE8DFA3" w14:textId="77777777" w:rsidR="00C96F72" w:rsidRPr="00C96F72" w:rsidRDefault="00C96F72" w:rsidP="00C96F72">
            <w:pPr>
              <w:spacing w:after="0" w:line="360" w:lineRule="auto"/>
              <w:jc w:val="center"/>
              <w:rPr>
                <w:rFonts w:ascii="Times New Roman" w:eastAsia="Calibri" w:hAnsi="Times New Roman" w:cs="Times New Roman"/>
                <w:b/>
                <w:sz w:val="24"/>
                <w:szCs w:val="24"/>
                <w:lang w:val="en-US"/>
              </w:rPr>
            </w:pPr>
          </w:p>
          <w:p w14:paraId="69D85D88" w14:textId="77777777" w:rsidR="00C96F72" w:rsidRPr="00C96F72" w:rsidRDefault="00C96F72" w:rsidP="00C96F72">
            <w:pPr>
              <w:spacing w:after="0" w:line="360" w:lineRule="auto"/>
              <w:jc w:val="center"/>
              <w:rPr>
                <w:rFonts w:ascii="Times New Roman" w:eastAsia="Calibri" w:hAnsi="Times New Roman" w:cs="Times New Roman"/>
                <w:b/>
                <w:sz w:val="24"/>
                <w:szCs w:val="24"/>
                <w:lang w:val="en-US"/>
              </w:rPr>
            </w:pPr>
          </w:p>
        </w:tc>
      </w:tr>
    </w:tbl>
    <w:p w14:paraId="254B7350" w14:textId="77777777" w:rsidR="00C96F72" w:rsidRPr="00722131" w:rsidRDefault="00C96F72" w:rsidP="00521DDC">
      <w:pPr>
        <w:spacing w:after="0" w:line="240" w:lineRule="auto"/>
        <w:rPr>
          <w:rFonts w:asciiTheme="majorHAnsi" w:hAnsiTheme="majorHAnsi" w:cstheme="majorHAnsi"/>
          <w:sz w:val="24"/>
          <w:szCs w:val="24"/>
          <w:lang w:val="en-US"/>
        </w:rPr>
      </w:pPr>
    </w:p>
    <w:sectPr w:rsidR="00C96F72" w:rsidRPr="00722131" w:rsidSect="00490067">
      <w:pgSz w:w="12240" w:h="15840" w:code="1"/>
      <w:pgMar w:top="1418" w:right="1608" w:bottom="1418" w:left="170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1F7541" w14:textId="77777777" w:rsidR="00131F07" w:rsidRDefault="00131F07" w:rsidP="007155C5">
      <w:pPr>
        <w:spacing w:after="0" w:line="240" w:lineRule="auto"/>
      </w:pPr>
      <w:r>
        <w:separator/>
      </w:r>
    </w:p>
  </w:endnote>
  <w:endnote w:type="continuationSeparator" w:id="0">
    <w:p w14:paraId="141C2AFC" w14:textId="77777777" w:rsidR="00131F07" w:rsidRDefault="00131F07" w:rsidP="00715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A2F24D" w14:textId="77777777" w:rsidR="00131F07" w:rsidRDefault="00131F07" w:rsidP="007155C5">
      <w:pPr>
        <w:spacing w:after="0" w:line="240" w:lineRule="auto"/>
      </w:pPr>
      <w:r>
        <w:separator/>
      </w:r>
    </w:p>
  </w:footnote>
  <w:footnote w:type="continuationSeparator" w:id="0">
    <w:p w14:paraId="7809BC20" w14:textId="77777777" w:rsidR="00131F07" w:rsidRDefault="00131F07" w:rsidP="007155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865BB"/>
    <w:multiLevelType w:val="hybridMultilevel"/>
    <w:tmpl w:val="BEA685D0"/>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148B4DC2"/>
    <w:multiLevelType w:val="hybridMultilevel"/>
    <w:tmpl w:val="7C9292F8"/>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nsid w:val="276463B4"/>
    <w:multiLevelType w:val="hybridMultilevel"/>
    <w:tmpl w:val="9106FB14"/>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nsid w:val="31BC2C35"/>
    <w:multiLevelType w:val="hybridMultilevel"/>
    <w:tmpl w:val="6046E00E"/>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45F049DD"/>
    <w:multiLevelType w:val="hybridMultilevel"/>
    <w:tmpl w:val="E9CE02F2"/>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nsid w:val="6D2A337A"/>
    <w:multiLevelType w:val="hybridMultilevel"/>
    <w:tmpl w:val="2DE4F870"/>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nsid w:val="71C9770A"/>
    <w:multiLevelType w:val="hybridMultilevel"/>
    <w:tmpl w:val="8F760F9C"/>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nsid w:val="74CA42AC"/>
    <w:multiLevelType w:val="hybridMultilevel"/>
    <w:tmpl w:val="B9A6A67E"/>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5"/>
  </w:num>
  <w:num w:numId="5">
    <w:abstractNumId w:val="4"/>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Y0NTQyMDAyMzQzNDdX0lEKTi0uzszPAykwrAUAZ2c2KiwAAAA="/>
  </w:docVars>
  <w:rsids>
    <w:rsidRoot w:val="00D36740"/>
    <w:rsid w:val="00023849"/>
    <w:rsid w:val="0002436B"/>
    <w:rsid w:val="000256E1"/>
    <w:rsid w:val="00042998"/>
    <w:rsid w:val="000547B0"/>
    <w:rsid w:val="00077B3A"/>
    <w:rsid w:val="0008340E"/>
    <w:rsid w:val="000A7F30"/>
    <w:rsid w:val="000B2195"/>
    <w:rsid w:val="000C3EB8"/>
    <w:rsid w:val="000C7DC7"/>
    <w:rsid w:val="000D0D16"/>
    <w:rsid w:val="000D3F62"/>
    <w:rsid w:val="000E41F3"/>
    <w:rsid w:val="000E562E"/>
    <w:rsid w:val="00102077"/>
    <w:rsid w:val="0010759C"/>
    <w:rsid w:val="00113150"/>
    <w:rsid w:val="001216CE"/>
    <w:rsid w:val="00123FC0"/>
    <w:rsid w:val="00125672"/>
    <w:rsid w:val="00125DBF"/>
    <w:rsid w:val="001315C7"/>
    <w:rsid w:val="00131F07"/>
    <w:rsid w:val="00134A8F"/>
    <w:rsid w:val="001525EC"/>
    <w:rsid w:val="001541AC"/>
    <w:rsid w:val="00156C8E"/>
    <w:rsid w:val="001714DC"/>
    <w:rsid w:val="001731B4"/>
    <w:rsid w:val="001801BE"/>
    <w:rsid w:val="00197A75"/>
    <w:rsid w:val="001B0FF0"/>
    <w:rsid w:val="001C0F6E"/>
    <w:rsid w:val="001D3653"/>
    <w:rsid w:val="001E0D42"/>
    <w:rsid w:val="001E58FB"/>
    <w:rsid w:val="002013B9"/>
    <w:rsid w:val="00232AFD"/>
    <w:rsid w:val="0023724F"/>
    <w:rsid w:val="0024044D"/>
    <w:rsid w:val="00246A10"/>
    <w:rsid w:val="00254593"/>
    <w:rsid w:val="002812C5"/>
    <w:rsid w:val="00282AF2"/>
    <w:rsid w:val="002844E4"/>
    <w:rsid w:val="00291C5D"/>
    <w:rsid w:val="002A06D5"/>
    <w:rsid w:val="002B2F07"/>
    <w:rsid w:val="002C1F99"/>
    <w:rsid w:val="002E0DBD"/>
    <w:rsid w:val="002E73E0"/>
    <w:rsid w:val="00314480"/>
    <w:rsid w:val="00317663"/>
    <w:rsid w:val="003236B3"/>
    <w:rsid w:val="00326E3C"/>
    <w:rsid w:val="0033081D"/>
    <w:rsid w:val="003435EF"/>
    <w:rsid w:val="00350999"/>
    <w:rsid w:val="0035235A"/>
    <w:rsid w:val="00352623"/>
    <w:rsid w:val="00364DD6"/>
    <w:rsid w:val="00374A7B"/>
    <w:rsid w:val="003755F7"/>
    <w:rsid w:val="00390689"/>
    <w:rsid w:val="00390938"/>
    <w:rsid w:val="00396DAD"/>
    <w:rsid w:val="003C65C2"/>
    <w:rsid w:val="003D0AFB"/>
    <w:rsid w:val="003D1B89"/>
    <w:rsid w:val="003E0DEA"/>
    <w:rsid w:val="003E455E"/>
    <w:rsid w:val="003F5DC3"/>
    <w:rsid w:val="004148D7"/>
    <w:rsid w:val="00415725"/>
    <w:rsid w:val="004379C0"/>
    <w:rsid w:val="0044279E"/>
    <w:rsid w:val="00444C2D"/>
    <w:rsid w:val="00452596"/>
    <w:rsid w:val="0045426F"/>
    <w:rsid w:val="00463AAB"/>
    <w:rsid w:val="00463F0A"/>
    <w:rsid w:val="00490067"/>
    <w:rsid w:val="0049397B"/>
    <w:rsid w:val="004A657F"/>
    <w:rsid w:val="004B6157"/>
    <w:rsid w:val="004D54AD"/>
    <w:rsid w:val="004F2CE9"/>
    <w:rsid w:val="0050443A"/>
    <w:rsid w:val="00512578"/>
    <w:rsid w:val="00521DDC"/>
    <w:rsid w:val="00527051"/>
    <w:rsid w:val="0052713F"/>
    <w:rsid w:val="00534971"/>
    <w:rsid w:val="005527F5"/>
    <w:rsid w:val="005543C7"/>
    <w:rsid w:val="00577C13"/>
    <w:rsid w:val="00585C83"/>
    <w:rsid w:val="00587A58"/>
    <w:rsid w:val="0059339C"/>
    <w:rsid w:val="005A089F"/>
    <w:rsid w:val="005A4F07"/>
    <w:rsid w:val="005A786B"/>
    <w:rsid w:val="005B1F4E"/>
    <w:rsid w:val="005B6F97"/>
    <w:rsid w:val="005B756B"/>
    <w:rsid w:val="005D7664"/>
    <w:rsid w:val="00611296"/>
    <w:rsid w:val="00612998"/>
    <w:rsid w:val="00621133"/>
    <w:rsid w:val="00627B1B"/>
    <w:rsid w:val="00641F55"/>
    <w:rsid w:val="0065260B"/>
    <w:rsid w:val="006528D9"/>
    <w:rsid w:val="00657C36"/>
    <w:rsid w:val="00687338"/>
    <w:rsid w:val="00693E98"/>
    <w:rsid w:val="006A0CD3"/>
    <w:rsid w:val="006B1308"/>
    <w:rsid w:val="006C1D76"/>
    <w:rsid w:val="006D7463"/>
    <w:rsid w:val="006E559B"/>
    <w:rsid w:val="006F7A9D"/>
    <w:rsid w:val="00703AF3"/>
    <w:rsid w:val="00707F38"/>
    <w:rsid w:val="007155C5"/>
    <w:rsid w:val="00722131"/>
    <w:rsid w:val="007262C2"/>
    <w:rsid w:val="00727AC8"/>
    <w:rsid w:val="0074031F"/>
    <w:rsid w:val="00741573"/>
    <w:rsid w:val="00741DC5"/>
    <w:rsid w:val="00746B3A"/>
    <w:rsid w:val="00753B0B"/>
    <w:rsid w:val="00754C87"/>
    <w:rsid w:val="00790C5F"/>
    <w:rsid w:val="00794039"/>
    <w:rsid w:val="0079717C"/>
    <w:rsid w:val="007A007D"/>
    <w:rsid w:val="007A17E9"/>
    <w:rsid w:val="007A76BD"/>
    <w:rsid w:val="007F1201"/>
    <w:rsid w:val="007F2C64"/>
    <w:rsid w:val="007F434C"/>
    <w:rsid w:val="008062D0"/>
    <w:rsid w:val="00815916"/>
    <w:rsid w:val="00817AA0"/>
    <w:rsid w:val="008424F4"/>
    <w:rsid w:val="00855B39"/>
    <w:rsid w:val="0088155E"/>
    <w:rsid w:val="00886CBE"/>
    <w:rsid w:val="008A59A6"/>
    <w:rsid w:val="008C1879"/>
    <w:rsid w:val="008C1C6F"/>
    <w:rsid w:val="008D3E7A"/>
    <w:rsid w:val="008E0DC2"/>
    <w:rsid w:val="008E36C3"/>
    <w:rsid w:val="008E3A4E"/>
    <w:rsid w:val="008F0605"/>
    <w:rsid w:val="008F186B"/>
    <w:rsid w:val="00901347"/>
    <w:rsid w:val="0090475F"/>
    <w:rsid w:val="00924489"/>
    <w:rsid w:val="00935116"/>
    <w:rsid w:val="00936C7C"/>
    <w:rsid w:val="00940B5D"/>
    <w:rsid w:val="00943808"/>
    <w:rsid w:val="00947235"/>
    <w:rsid w:val="00993BE1"/>
    <w:rsid w:val="009C7F05"/>
    <w:rsid w:val="009D6910"/>
    <w:rsid w:val="00A0716F"/>
    <w:rsid w:val="00A220DA"/>
    <w:rsid w:val="00A55C03"/>
    <w:rsid w:val="00A6032D"/>
    <w:rsid w:val="00A6085C"/>
    <w:rsid w:val="00A71187"/>
    <w:rsid w:val="00A97156"/>
    <w:rsid w:val="00AA0B8A"/>
    <w:rsid w:val="00AA0BE4"/>
    <w:rsid w:val="00AA5650"/>
    <w:rsid w:val="00AB2560"/>
    <w:rsid w:val="00AB58D7"/>
    <w:rsid w:val="00AD007B"/>
    <w:rsid w:val="00AD0721"/>
    <w:rsid w:val="00AD43E3"/>
    <w:rsid w:val="00AD594C"/>
    <w:rsid w:val="00B01DF3"/>
    <w:rsid w:val="00B038AC"/>
    <w:rsid w:val="00B05708"/>
    <w:rsid w:val="00B06165"/>
    <w:rsid w:val="00B21093"/>
    <w:rsid w:val="00B214CA"/>
    <w:rsid w:val="00B31A7B"/>
    <w:rsid w:val="00B62462"/>
    <w:rsid w:val="00B639B0"/>
    <w:rsid w:val="00B6576E"/>
    <w:rsid w:val="00B818A4"/>
    <w:rsid w:val="00B824A1"/>
    <w:rsid w:val="00B92952"/>
    <w:rsid w:val="00BB09D9"/>
    <w:rsid w:val="00BB1F15"/>
    <w:rsid w:val="00BB27BB"/>
    <w:rsid w:val="00BB2C5B"/>
    <w:rsid w:val="00BC78A9"/>
    <w:rsid w:val="00BD162A"/>
    <w:rsid w:val="00BF7FD7"/>
    <w:rsid w:val="00C06C88"/>
    <w:rsid w:val="00C34861"/>
    <w:rsid w:val="00C3613C"/>
    <w:rsid w:val="00C3788D"/>
    <w:rsid w:val="00C46598"/>
    <w:rsid w:val="00C51568"/>
    <w:rsid w:val="00C54295"/>
    <w:rsid w:val="00C56BCA"/>
    <w:rsid w:val="00C60D91"/>
    <w:rsid w:val="00C64E7B"/>
    <w:rsid w:val="00C6785B"/>
    <w:rsid w:val="00C956A9"/>
    <w:rsid w:val="00C96F72"/>
    <w:rsid w:val="00C97AF7"/>
    <w:rsid w:val="00CA3235"/>
    <w:rsid w:val="00CA4E60"/>
    <w:rsid w:val="00CA6AD4"/>
    <w:rsid w:val="00CB1186"/>
    <w:rsid w:val="00CC2E71"/>
    <w:rsid w:val="00CC3066"/>
    <w:rsid w:val="00CC4D59"/>
    <w:rsid w:val="00CD0005"/>
    <w:rsid w:val="00CD6176"/>
    <w:rsid w:val="00D1227E"/>
    <w:rsid w:val="00D1462E"/>
    <w:rsid w:val="00D147CE"/>
    <w:rsid w:val="00D15FB6"/>
    <w:rsid w:val="00D16A80"/>
    <w:rsid w:val="00D318D4"/>
    <w:rsid w:val="00D33CC8"/>
    <w:rsid w:val="00D34D23"/>
    <w:rsid w:val="00D355E9"/>
    <w:rsid w:val="00D36740"/>
    <w:rsid w:val="00D46538"/>
    <w:rsid w:val="00D50829"/>
    <w:rsid w:val="00D548EA"/>
    <w:rsid w:val="00D673C4"/>
    <w:rsid w:val="00D7045D"/>
    <w:rsid w:val="00D76DE5"/>
    <w:rsid w:val="00D9131C"/>
    <w:rsid w:val="00D91FA1"/>
    <w:rsid w:val="00D94761"/>
    <w:rsid w:val="00D9719F"/>
    <w:rsid w:val="00DA1F28"/>
    <w:rsid w:val="00DA2677"/>
    <w:rsid w:val="00DB49A2"/>
    <w:rsid w:val="00DC12FC"/>
    <w:rsid w:val="00DD59C1"/>
    <w:rsid w:val="00DF0464"/>
    <w:rsid w:val="00DF4E6A"/>
    <w:rsid w:val="00E01342"/>
    <w:rsid w:val="00E03B0B"/>
    <w:rsid w:val="00E1690D"/>
    <w:rsid w:val="00E240D8"/>
    <w:rsid w:val="00E424A7"/>
    <w:rsid w:val="00E44321"/>
    <w:rsid w:val="00E46B02"/>
    <w:rsid w:val="00E5284F"/>
    <w:rsid w:val="00E56205"/>
    <w:rsid w:val="00E57A63"/>
    <w:rsid w:val="00E63512"/>
    <w:rsid w:val="00E66FF2"/>
    <w:rsid w:val="00E77B43"/>
    <w:rsid w:val="00E81334"/>
    <w:rsid w:val="00E837EE"/>
    <w:rsid w:val="00E8734A"/>
    <w:rsid w:val="00E92BF3"/>
    <w:rsid w:val="00E977AA"/>
    <w:rsid w:val="00EB3069"/>
    <w:rsid w:val="00EB4C63"/>
    <w:rsid w:val="00EC1070"/>
    <w:rsid w:val="00EC2CF4"/>
    <w:rsid w:val="00ED24F8"/>
    <w:rsid w:val="00EE7958"/>
    <w:rsid w:val="00EF6FD8"/>
    <w:rsid w:val="00F25112"/>
    <w:rsid w:val="00F35A63"/>
    <w:rsid w:val="00F3756A"/>
    <w:rsid w:val="00F4585A"/>
    <w:rsid w:val="00F50B68"/>
    <w:rsid w:val="00F52E83"/>
    <w:rsid w:val="00F613AA"/>
    <w:rsid w:val="00F80051"/>
    <w:rsid w:val="00F858D9"/>
    <w:rsid w:val="00F931BA"/>
    <w:rsid w:val="00FA177A"/>
    <w:rsid w:val="00FD2541"/>
    <w:rsid w:val="00FD56FB"/>
    <w:rsid w:val="00FD69AA"/>
    <w:rsid w:val="00FF1D2D"/>
    <w:rsid w:val="00FF2A9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93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qFormat="1"/>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480"/>
    <w:rPr>
      <w:lang w:val="en-GB"/>
    </w:rPr>
  </w:style>
  <w:style w:type="paragraph" w:styleId="Heading1">
    <w:name w:val="heading 1"/>
    <w:basedOn w:val="Normal"/>
    <w:next w:val="Normal"/>
    <w:link w:val="Heading1Char"/>
    <w:uiPriority w:val="9"/>
    <w:qFormat/>
    <w:rsid w:val="003435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16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162A"/>
    <w:rPr>
      <w:rFonts w:ascii="Tahoma" w:hAnsi="Tahoma" w:cs="Tahoma"/>
      <w:sz w:val="16"/>
      <w:szCs w:val="16"/>
      <w:lang w:val="en-GB"/>
    </w:rPr>
  </w:style>
  <w:style w:type="paragraph" w:styleId="Header">
    <w:name w:val="header"/>
    <w:basedOn w:val="Normal"/>
    <w:link w:val="HeaderChar"/>
    <w:uiPriority w:val="99"/>
    <w:unhideWhenUsed/>
    <w:rsid w:val="007155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55C5"/>
    <w:rPr>
      <w:lang w:val="en-GB"/>
    </w:rPr>
  </w:style>
  <w:style w:type="paragraph" w:styleId="Footer">
    <w:name w:val="footer"/>
    <w:basedOn w:val="Normal"/>
    <w:link w:val="FooterChar"/>
    <w:uiPriority w:val="99"/>
    <w:unhideWhenUsed/>
    <w:rsid w:val="007155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55C5"/>
    <w:rPr>
      <w:lang w:val="en-GB"/>
    </w:rPr>
  </w:style>
  <w:style w:type="paragraph" w:styleId="ListParagraph">
    <w:name w:val="List Paragraph"/>
    <w:basedOn w:val="Normal"/>
    <w:uiPriority w:val="34"/>
    <w:qFormat/>
    <w:rsid w:val="002B2F07"/>
    <w:pPr>
      <w:ind w:left="720"/>
      <w:contextualSpacing/>
    </w:pPr>
  </w:style>
  <w:style w:type="table" w:styleId="LightGrid-Accent5">
    <w:name w:val="Light Grid Accent 5"/>
    <w:basedOn w:val="TableNormal"/>
    <w:uiPriority w:val="62"/>
    <w:qFormat/>
    <w:rsid w:val="00FF1D2D"/>
    <w:pPr>
      <w:spacing w:after="0" w:line="240" w:lineRule="auto"/>
    </w:pPr>
    <w:rPr>
      <w:rFonts w:ascii="Times New Roman" w:hAnsi="Times New Roman"/>
      <w:sz w:val="26"/>
      <w:szCs w:val="20"/>
      <w:lang w:val="en-US"/>
    </w:rPr>
    <w:tblPr>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paragraph" w:styleId="Subtitle">
    <w:name w:val="Subtitle"/>
    <w:basedOn w:val="Normal"/>
    <w:next w:val="Normal"/>
    <w:link w:val="SubtitleChar"/>
    <w:uiPriority w:val="11"/>
    <w:qFormat/>
    <w:rsid w:val="0011315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13150"/>
    <w:rPr>
      <w:rFonts w:asciiTheme="majorHAnsi" w:eastAsiaTheme="majorEastAsia" w:hAnsiTheme="majorHAnsi" w:cstheme="majorBidi"/>
      <w:i/>
      <w:iCs/>
      <w:color w:val="4F81BD" w:themeColor="accent1"/>
      <w:spacing w:val="15"/>
      <w:sz w:val="24"/>
      <w:szCs w:val="24"/>
      <w:lang w:val="en-GB"/>
    </w:rPr>
  </w:style>
  <w:style w:type="character" w:customStyle="1" w:styleId="Heading1Char">
    <w:name w:val="Heading 1 Char"/>
    <w:basedOn w:val="DefaultParagraphFont"/>
    <w:link w:val="Heading1"/>
    <w:uiPriority w:val="9"/>
    <w:rsid w:val="003435EF"/>
    <w:rPr>
      <w:rFonts w:asciiTheme="majorHAnsi" w:eastAsiaTheme="majorEastAsia" w:hAnsiTheme="majorHAnsi" w:cstheme="majorBidi"/>
      <w:b/>
      <w:bCs/>
      <w:color w:val="365F91" w:themeColor="accent1" w:themeShade="BF"/>
      <w:sz w:val="28"/>
      <w:szCs w:val="28"/>
      <w:lang w:val="en-GB"/>
    </w:rPr>
  </w:style>
  <w:style w:type="character" w:styleId="Hyperlink">
    <w:name w:val="Hyperlink"/>
    <w:basedOn w:val="DefaultParagraphFont"/>
    <w:uiPriority w:val="99"/>
    <w:unhideWhenUsed/>
    <w:rsid w:val="003435E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qFormat="1"/>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480"/>
    <w:rPr>
      <w:lang w:val="en-GB"/>
    </w:rPr>
  </w:style>
  <w:style w:type="paragraph" w:styleId="Heading1">
    <w:name w:val="heading 1"/>
    <w:basedOn w:val="Normal"/>
    <w:next w:val="Normal"/>
    <w:link w:val="Heading1Char"/>
    <w:uiPriority w:val="9"/>
    <w:qFormat/>
    <w:rsid w:val="003435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16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162A"/>
    <w:rPr>
      <w:rFonts w:ascii="Tahoma" w:hAnsi="Tahoma" w:cs="Tahoma"/>
      <w:sz w:val="16"/>
      <w:szCs w:val="16"/>
      <w:lang w:val="en-GB"/>
    </w:rPr>
  </w:style>
  <w:style w:type="paragraph" w:styleId="Header">
    <w:name w:val="header"/>
    <w:basedOn w:val="Normal"/>
    <w:link w:val="HeaderChar"/>
    <w:uiPriority w:val="99"/>
    <w:unhideWhenUsed/>
    <w:rsid w:val="007155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55C5"/>
    <w:rPr>
      <w:lang w:val="en-GB"/>
    </w:rPr>
  </w:style>
  <w:style w:type="paragraph" w:styleId="Footer">
    <w:name w:val="footer"/>
    <w:basedOn w:val="Normal"/>
    <w:link w:val="FooterChar"/>
    <w:uiPriority w:val="99"/>
    <w:unhideWhenUsed/>
    <w:rsid w:val="007155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55C5"/>
    <w:rPr>
      <w:lang w:val="en-GB"/>
    </w:rPr>
  </w:style>
  <w:style w:type="paragraph" w:styleId="ListParagraph">
    <w:name w:val="List Paragraph"/>
    <w:basedOn w:val="Normal"/>
    <w:uiPriority w:val="34"/>
    <w:qFormat/>
    <w:rsid w:val="002B2F07"/>
    <w:pPr>
      <w:ind w:left="720"/>
      <w:contextualSpacing/>
    </w:pPr>
  </w:style>
  <w:style w:type="table" w:styleId="LightGrid-Accent5">
    <w:name w:val="Light Grid Accent 5"/>
    <w:basedOn w:val="TableNormal"/>
    <w:uiPriority w:val="62"/>
    <w:qFormat/>
    <w:rsid w:val="00FF1D2D"/>
    <w:pPr>
      <w:spacing w:after="0" w:line="240" w:lineRule="auto"/>
    </w:pPr>
    <w:rPr>
      <w:rFonts w:ascii="Times New Roman" w:hAnsi="Times New Roman"/>
      <w:sz w:val="26"/>
      <w:szCs w:val="20"/>
      <w:lang w:val="en-US"/>
    </w:rPr>
    <w:tblPr>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paragraph" w:styleId="Subtitle">
    <w:name w:val="Subtitle"/>
    <w:basedOn w:val="Normal"/>
    <w:next w:val="Normal"/>
    <w:link w:val="SubtitleChar"/>
    <w:uiPriority w:val="11"/>
    <w:qFormat/>
    <w:rsid w:val="0011315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13150"/>
    <w:rPr>
      <w:rFonts w:asciiTheme="majorHAnsi" w:eastAsiaTheme="majorEastAsia" w:hAnsiTheme="majorHAnsi" w:cstheme="majorBidi"/>
      <w:i/>
      <w:iCs/>
      <w:color w:val="4F81BD" w:themeColor="accent1"/>
      <w:spacing w:val="15"/>
      <w:sz w:val="24"/>
      <w:szCs w:val="24"/>
      <w:lang w:val="en-GB"/>
    </w:rPr>
  </w:style>
  <w:style w:type="character" w:customStyle="1" w:styleId="Heading1Char">
    <w:name w:val="Heading 1 Char"/>
    <w:basedOn w:val="DefaultParagraphFont"/>
    <w:link w:val="Heading1"/>
    <w:uiPriority w:val="9"/>
    <w:rsid w:val="003435EF"/>
    <w:rPr>
      <w:rFonts w:asciiTheme="majorHAnsi" w:eastAsiaTheme="majorEastAsia" w:hAnsiTheme="majorHAnsi" w:cstheme="majorBidi"/>
      <w:b/>
      <w:bCs/>
      <w:color w:val="365F91" w:themeColor="accent1" w:themeShade="BF"/>
      <w:sz w:val="28"/>
      <w:szCs w:val="28"/>
      <w:lang w:val="en-GB"/>
    </w:rPr>
  </w:style>
  <w:style w:type="character" w:styleId="Hyperlink">
    <w:name w:val="Hyperlink"/>
    <w:basedOn w:val="DefaultParagraphFont"/>
    <w:uiPriority w:val="99"/>
    <w:unhideWhenUsed/>
    <w:rsid w:val="003435E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anngocanhkhoa@hcmushh.edu.vn" TargetMode="External"/><Relationship Id="rId4" Type="http://schemas.openxmlformats.org/officeDocument/2006/relationships/settings" Target="settings.xml"/><Relationship Id="rId9" Type="http://schemas.openxmlformats.org/officeDocument/2006/relationships/hyperlink" Target="mailto:hoangtquan@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495</TotalTime>
  <Pages>1</Pages>
  <Words>1325</Words>
  <Characters>7557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9</cp:revision>
  <dcterms:created xsi:type="dcterms:W3CDTF">2022-07-26T00:12:00Z</dcterms:created>
  <dcterms:modified xsi:type="dcterms:W3CDTF">2022-07-27T12:44:00Z</dcterms:modified>
</cp:coreProperties>
</file>