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E79" w:rsidRPr="00840E79" w:rsidRDefault="00840E79" w:rsidP="00840E79">
      <w:pPr>
        <w:jc w:val="center"/>
        <w:rPr>
          <w:rFonts w:ascii="Times New Roman" w:hAnsi="Times New Roman" w:cs="Times New Roman"/>
          <w:sz w:val="24"/>
          <w:szCs w:val="24"/>
        </w:rPr>
      </w:pPr>
      <w:r w:rsidRPr="00840E79">
        <w:rPr>
          <w:rFonts w:ascii="Times New Roman" w:hAnsi="Times New Roman" w:cs="Times New Roman"/>
          <w:sz w:val="24"/>
          <w:szCs w:val="24"/>
        </w:rPr>
        <w:t>COURSE SYLLABUS</w:t>
      </w:r>
    </w:p>
    <w:p w:rsidR="00840E79" w:rsidRPr="00673DC6" w:rsidRDefault="00840E79" w:rsidP="00840E79">
      <w:pPr>
        <w:jc w:val="center"/>
        <w:rPr>
          <w:rFonts w:ascii="Times New Roman" w:hAnsi="Times New Roman" w:cs="Times New Roman"/>
          <w:b/>
          <w:sz w:val="28"/>
          <w:szCs w:val="28"/>
        </w:rPr>
      </w:pPr>
      <w:r w:rsidRPr="00673DC6">
        <w:rPr>
          <w:rFonts w:ascii="Times New Roman" w:hAnsi="Times New Roman" w:cs="Times New Roman"/>
          <w:b/>
          <w:sz w:val="28"/>
          <w:szCs w:val="28"/>
        </w:rPr>
        <w:t>INTERNATIONAL SECURITY</w:t>
      </w:r>
    </w:p>
    <w:p w:rsidR="00840E79" w:rsidRPr="00840E79" w:rsidRDefault="00840E79" w:rsidP="00840E79">
      <w:pPr>
        <w:rPr>
          <w:rFonts w:ascii="Times New Roman" w:hAnsi="Times New Roman" w:cs="Times New Roman"/>
          <w:sz w:val="24"/>
          <w:szCs w:val="24"/>
        </w:rPr>
      </w:pPr>
    </w:p>
    <w:p w:rsidR="00840E79" w:rsidRPr="00840E79" w:rsidRDefault="00840E79" w:rsidP="00840E79">
      <w:pPr>
        <w:rPr>
          <w:rFonts w:ascii="Times New Roman" w:hAnsi="Times New Roman" w:cs="Times New Roman"/>
          <w:sz w:val="24"/>
          <w:szCs w:val="24"/>
        </w:rPr>
      </w:pPr>
      <w:r w:rsidRPr="00840E79">
        <w:rPr>
          <w:rFonts w:ascii="Times New Roman" w:hAnsi="Times New Roman" w:cs="Times New Roman"/>
          <w:sz w:val="24"/>
          <w:szCs w:val="24"/>
        </w:rPr>
        <w:t>Instructor: Nguyen Thanh Trung, Ph.D.</w:t>
      </w:r>
    </w:p>
    <w:p w:rsidR="00840E79" w:rsidRPr="00840E79" w:rsidRDefault="00840E79" w:rsidP="00840E79">
      <w:pPr>
        <w:rPr>
          <w:rFonts w:ascii="Times New Roman" w:hAnsi="Times New Roman" w:cs="Times New Roman"/>
          <w:sz w:val="24"/>
          <w:szCs w:val="24"/>
        </w:rPr>
      </w:pPr>
      <w:r w:rsidRPr="00840E79">
        <w:rPr>
          <w:rFonts w:ascii="Times New Roman" w:hAnsi="Times New Roman" w:cs="Times New Roman"/>
          <w:sz w:val="24"/>
          <w:szCs w:val="24"/>
        </w:rPr>
        <w:t>Email: trungnt@hcmussh.edu.vn</w:t>
      </w:r>
    </w:p>
    <w:p w:rsidR="00840E79" w:rsidRPr="00840E79" w:rsidRDefault="00840E79" w:rsidP="00840E79">
      <w:pPr>
        <w:rPr>
          <w:rFonts w:ascii="Times New Roman" w:hAnsi="Times New Roman" w:cs="Times New Roman"/>
          <w:sz w:val="24"/>
          <w:szCs w:val="24"/>
        </w:rPr>
      </w:pPr>
    </w:p>
    <w:p w:rsidR="00840E79" w:rsidRPr="00781D61" w:rsidRDefault="00840E79" w:rsidP="00840E79">
      <w:pPr>
        <w:spacing w:after="120" w:line="240" w:lineRule="auto"/>
        <w:rPr>
          <w:rFonts w:ascii="Times New Roman" w:hAnsi="Times New Roman" w:cs="Times New Roman"/>
          <w:b/>
          <w:sz w:val="24"/>
          <w:szCs w:val="24"/>
        </w:rPr>
      </w:pPr>
      <w:r w:rsidRPr="00781D61">
        <w:rPr>
          <w:rFonts w:ascii="Times New Roman" w:hAnsi="Times New Roman" w:cs="Times New Roman"/>
          <w:b/>
          <w:sz w:val="24"/>
          <w:szCs w:val="24"/>
        </w:rPr>
        <w:t>1. GENERAL INFORMATION</w:t>
      </w:r>
    </w:p>
    <w:p w:rsidR="00840E79" w:rsidRDefault="00840E79" w:rsidP="00840E79">
      <w:pPr>
        <w:spacing w:after="120" w:line="240" w:lineRule="auto"/>
        <w:rPr>
          <w:rFonts w:ascii="Times New Roman" w:hAnsi="Times New Roman" w:cs="Times New Roman"/>
          <w:sz w:val="24"/>
          <w:szCs w:val="24"/>
        </w:rPr>
      </w:pPr>
      <w:r>
        <w:rPr>
          <w:rFonts w:ascii="Times New Roman" w:hAnsi="Times New Roman" w:cs="Times New Roman"/>
          <w:sz w:val="24"/>
          <w:szCs w:val="24"/>
        </w:rPr>
        <w:t>Number of credits: 3</w:t>
      </w:r>
    </w:p>
    <w:p w:rsidR="00840E79" w:rsidRPr="00840E79" w:rsidRDefault="00840E79" w:rsidP="00840E79">
      <w:pPr>
        <w:spacing w:after="120" w:line="240" w:lineRule="auto"/>
        <w:rPr>
          <w:rFonts w:ascii="Times New Roman" w:hAnsi="Times New Roman" w:cs="Times New Roman"/>
          <w:sz w:val="24"/>
          <w:szCs w:val="24"/>
        </w:rPr>
      </w:pPr>
      <w:r>
        <w:rPr>
          <w:rFonts w:ascii="Times New Roman" w:hAnsi="Times New Roman" w:cs="Times New Roman"/>
          <w:sz w:val="24"/>
          <w:szCs w:val="24"/>
        </w:rPr>
        <w:t>Number of periods: 45</w:t>
      </w:r>
    </w:p>
    <w:p w:rsidR="00840E79" w:rsidRPr="00840E79" w:rsidRDefault="00840E79" w:rsidP="00840E79">
      <w:pPr>
        <w:spacing w:after="120" w:line="240" w:lineRule="auto"/>
        <w:rPr>
          <w:rFonts w:ascii="Times New Roman" w:hAnsi="Times New Roman" w:cs="Times New Roman"/>
          <w:sz w:val="24"/>
          <w:szCs w:val="24"/>
        </w:rPr>
      </w:pPr>
      <w:r w:rsidRPr="00840E79">
        <w:rPr>
          <w:rFonts w:ascii="Times New Roman" w:hAnsi="Times New Roman" w:cs="Times New Roman"/>
          <w:sz w:val="24"/>
          <w:szCs w:val="24"/>
        </w:rPr>
        <w:t>Course level: Third/fourth year - undergraduate.</w:t>
      </w:r>
    </w:p>
    <w:p w:rsidR="00840E79" w:rsidRPr="00840E79" w:rsidRDefault="00840E79" w:rsidP="00840E79">
      <w:pPr>
        <w:rPr>
          <w:rFonts w:ascii="Times New Roman" w:hAnsi="Times New Roman" w:cs="Times New Roman"/>
          <w:sz w:val="24"/>
          <w:szCs w:val="24"/>
        </w:rPr>
      </w:pPr>
    </w:p>
    <w:p w:rsidR="00840E79" w:rsidRPr="00781D61" w:rsidRDefault="00840E79" w:rsidP="00840E79">
      <w:pPr>
        <w:rPr>
          <w:rFonts w:ascii="Times New Roman" w:hAnsi="Times New Roman" w:cs="Times New Roman"/>
          <w:b/>
          <w:sz w:val="24"/>
          <w:szCs w:val="24"/>
        </w:rPr>
      </w:pPr>
      <w:r w:rsidRPr="00781D61">
        <w:rPr>
          <w:rFonts w:ascii="Times New Roman" w:hAnsi="Times New Roman" w:cs="Times New Roman"/>
          <w:b/>
          <w:sz w:val="24"/>
          <w:szCs w:val="24"/>
        </w:rPr>
        <w:t>2. COURSE DESCRIPTION AND OBJECTIVES</w:t>
      </w:r>
    </w:p>
    <w:p w:rsidR="00840E79" w:rsidRPr="00840E79" w:rsidRDefault="00840E79" w:rsidP="00840E79">
      <w:pPr>
        <w:rPr>
          <w:rFonts w:ascii="Times New Roman" w:hAnsi="Times New Roman" w:cs="Times New Roman"/>
          <w:sz w:val="24"/>
          <w:szCs w:val="24"/>
        </w:rPr>
      </w:pPr>
      <w:r w:rsidRPr="00840E79">
        <w:rPr>
          <w:rFonts w:ascii="Times New Roman" w:hAnsi="Times New Roman" w:cs="Times New Roman"/>
          <w:sz w:val="24"/>
          <w:szCs w:val="24"/>
        </w:rPr>
        <w:t>This seminar-based course concerns the nature of security and security studies in relation to contemporary issues in global politics. As such, the course aims to acquaint students with current debates about international security as well as major security challenges that the international community is facing. Thereby, it will help students understand the dynamics of security issues that are dominating n</w:t>
      </w:r>
      <w:r>
        <w:rPr>
          <w:rFonts w:ascii="Times New Roman" w:hAnsi="Times New Roman" w:cs="Times New Roman"/>
          <w:sz w:val="24"/>
          <w:szCs w:val="24"/>
        </w:rPr>
        <w:t>ews headlines around the world.</w:t>
      </w:r>
    </w:p>
    <w:p w:rsidR="00840E79" w:rsidRPr="00840E79" w:rsidRDefault="00840E79" w:rsidP="00840E79">
      <w:pPr>
        <w:rPr>
          <w:rFonts w:ascii="Times New Roman" w:hAnsi="Times New Roman" w:cs="Times New Roman"/>
          <w:sz w:val="24"/>
          <w:szCs w:val="24"/>
        </w:rPr>
      </w:pPr>
      <w:r w:rsidRPr="00840E79">
        <w:rPr>
          <w:rFonts w:ascii="Times New Roman" w:hAnsi="Times New Roman" w:cs="Times New Roman"/>
          <w:sz w:val="24"/>
          <w:szCs w:val="24"/>
        </w:rPr>
        <w:t>The course will begin by examining the contemporary debate on the meaning of ‘security’ in global politics. It will then introduce students to contrasting realist, liberal and critical perspectives on the nature of international order and security, and how they can best be secured. Based on these theoretical approaches, the subsequent seminars of the course will provide students with further insights into the origins of war and peace as seen by realists and liberals, two most imp</w:t>
      </w:r>
      <w:r>
        <w:rPr>
          <w:rFonts w:ascii="Times New Roman" w:hAnsi="Times New Roman" w:cs="Times New Roman"/>
          <w:sz w:val="24"/>
          <w:szCs w:val="24"/>
        </w:rPr>
        <w:t>ortant groups of policy makers.</w:t>
      </w:r>
    </w:p>
    <w:p w:rsidR="00840E79" w:rsidRPr="00840E79" w:rsidRDefault="00840E79" w:rsidP="00840E79">
      <w:pPr>
        <w:rPr>
          <w:rFonts w:ascii="Times New Roman" w:hAnsi="Times New Roman" w:cs="Times New Roman"/>
          <w:sz w:val="24"/>
          <w:szCs w:val="24"/>
        </w:rPr>
      </w:pPr>
      <w:r w:rsidRPr="00840E79">
        <w:rPr>
          <w:rFonts w:ascii="Times New Roman" w:hAnsi="Times New Roman" w:cs="Times New Roman"/>
          <w:sz w:val="24"/>
          <w:szCs w:val="24"/>
        </w:rPr>
        <w:t>The next section of the course is devoted to the examination of new security challenges in the post-Cold War era. It will accordingly focus on emerging security threats such as the spread of Weapons of Mass Destruction to ‘rogue’ states and non-state actors, global jihadist terrorism, state failure, and ethnic conflict. It will also introduce students to non-traditional security challenges, such as climate change, infectious diseases, energ</w:t>
      </w:r>
      <w:r>
        <w:rPr>
          <w:rFonts w:ascii="Times New Roman" w:hAnsi="Times New Roman" w:cs="Times New Roman"/>
          <w:sz w:val="24"/>
          <w:szCs w:val="24"/>
        </w:rPr>
        <w:t>y security, and cyber-security.</w:t>
      </w:r>
    </w:p>
    <w:p w:rsidR="00840E79" w:rsidRPr="00840E79" w:rsidRDefault="00840E79" w:rsidP="00840E79">
      <w:pPr>
        <w:spacing w:line="240" w:lineRule="auto"/>
        <w:rPr>
          <w:rFonts w:ascii="Times New Roman" w:hAnsi="Times New Roman" w:cs="Times New Roman"/>
          <w:sz w:val="24"/>
          <w:szCs w:val="24"/>
        </w:rPr>
      </w:pPr>
      <w:r w:rsidRPr="00840E79">
        <w:rPr>
          <w:rFonts w:ascii="Times New Roman" w:hAnsi="Times New Roman" w:cs="Times New Roman"/>
          <w:sz w:val="24"/>
          <w:szCs w:val="24"/>
        </w:rPr>
        <w:t>The course will also examine three case-studies of current global security hot spots and conclude by assessing the emerging international security environment in the future.</w:t>
      </w:r>
    </w:p>
    <w:p w:rsidR="00840E79" w:rsidRPr="00840E79" w:rsidRDefault="00840E79" w:rsidP="00840E79">
      <w:pPr>
        <w:spacing w:line="240" w:lineRule="auto"/>
        <w:rPr>
          <w:rFonts w:ascii="Times New Roman" w:hAnsi="Times New Roman" w:cs="Times New Roman"/>
          <w:sz w:val="24"/>
          <w:szCs w:val="24"/>
        </w:rPr>
      </w:pPr>
      <w:r w:rsidRPr="00840E79">
        <w:rPr>
          <w:rFonts w:ascii="Times New Roman" w:hAnsi="Times New Roman" w:cs="Times New Roman"/>
          <w:sz w:val="24"/>
          <w:szCs w:val="24"/>
        </w:rPr>
        <w:t>By the end of the cour</w:t>
      </w:r>
      <w:r>
        <w:rPr>
          <w:rFonts w:ascii="Times New Roman" w:hAnsi="Times New Roman" w:cs="Times New Roman"/>
          <w:sz w:val="24"/>
          <w:szCs w:val="24"/>
        </w:rPr>
        <w:t>se, students should be able to:</w:t>
      </w:r>
    </w:p>
    <w:p w:rsidR="00840E79" w:rsidRPr="00840E79" w:rsidRDefault="00840E79" w:rsidP="00840E79">
      <w:pPr>
        <w:spacing w:line="240" w:lineRule="auto"/>
        <w:rPr>
          <w:rFonts w:ascii="Times New Roman" w:hAnsi="Times New Roman" w:cs="Times New Roman"/>
          <w:sz w:val="24"/>
          <w:szCs w:val="24"/>
        </w:rPr>
      </w:pPr>
      <w:r w:rsidRPr="00840E79">
        <w:rPr>
          <w:rFonts w:ascii="Times New Roman" w:hAnsi="Times New Roman" w:cs="Times New Roman"/>
          <w:sz w:val="24"/>
          <w:szCs w:val="24"/>
        </w:rPr>
        <w:t>•</w:t>
      </w:r>
      <w:r w:rsidRPr="00840E79">
        <w:rPr>
          <w:rFonts w:ascii="Times New Roman" w:hAnsi="Times New Roman" w:cs="Times New Roman"/>
          <w:sz w:val="24"/>
          <w:szCs w:val="24"/>
        </w:rPr>
        <w:tab/>
        <w:t>Grasp key concepts related to international security</w:t>
      </w:r>
      <w:r>
        <w:rPr>
          <w:rFonts w:ascii="Times New Roman" w:hAnsi="Times New Roman" w:cs="Times New Roman"/>
          <w:sz w:val="24"/>
          <w:szCs w:val="24"/>
        </w:rPr>
        <w:t xml:space="preserve"> and its theoretical framework;</w:t>
      </w:r>
    </w:p>
    <w:p w:rsidR="00840E79" w:rsidRPr="00840E79" w:rsidRDefault="00840E79" w:rsidP="00840E79">
      <w:pPr>
        <w:spacing w:line="240" w:lineRule="auto"/>
        <w:rPr>
          <w:rFonts w:ascii="Times New Roman" w:hAnsi="Times New Roman" w:cs="Times New Roman"/>
          <w:sz w:val="24"/>
          <w:szCs w:val="24"/>
        </w:rPr>
      </w:pPr>
      <w:r w:rsidRPr="00840E79">
        <w:rPr>
          <w:rFonts w:ascii="Times New Roman" w:hAnsi="Times New Roman" w:cs="Times New Roman"/>
          <w:sz w:val="24"/>
          <w:szCs w:val="24"/>
        </w:rPr>
        <w:t>•</w:t>
      </w:r>
      <w:r w:rsidRPr="00840E79">
        <w:rPr>
          <w:rFonts w:ascii="Times New Roman" w:hAnsi="Times New Roman" w:cs="Times New Roman"/>
          <w:sz w:val="24"/>
          <w:szCs w:val="24"/>
        </w:rPr>
        <w:tab/>
        <w:t>Understand the theoretical debates o</w:t>
      </w:r>
      <w:r>
        <w:rPr>
          <w:rFonts w:ascii="Times New Roman" w:hAnsi="Times New Roman" w:cs="Times New Roman"/>
          <w:sz w:val="24"/>
          <w:szCs w:val="24"/>
        </w:rPr>
        <w:t>n the origins of war and peace;</w:t>
      </w:r>
    </w:p>
    <w:p w:rsidR="00840E79" w:rsidRPr="00840E79" w:rsidRDefault="00840E79" w:rsidP="00840E79">
      <w:pPr>
        <w:spacing w:line="240" w:lineRule="auto"/>
        <w:rPr>
          <w:rFonts w:ascii="Times New Roman" w:hAnsi="Times New Roman" w:cs="Times New Roman"/>
          <w:sz w:val="24"/>
          <w:szCs w:val="24"/>
        </w:rPr>
      </w:pPr>
      <w:r w:rsidRPr="00840E79">
        <w:rPr>
          <w:rFonts w:ascii="Times New Roman" w:hAnsi="Times New Roman" w:cs="Times New Roman"/>
          <w:sz w:val="24"/>
          <w:szCs w:val="24"/>
        </w:rPr>
        <w:t>•</w:t>
      </w:r>
      <w:r w:rsidRPr="00840E79">
        <w:rPr>
          <w:rFonts w:ascii="Times New Roman" w:hAnsi="Times New Roman" w:cs="Times New Roman"/>
          <w:sz w:val="24"/>
          <w:szCs w:val="24"/>
        </w:rPr>
        <w:tab/>
        <w:t>Develop an awareness of major traditional and non-traditional security chall</w:t>
      </w:r>
      <w:r>
        <w:rPr>
          <w:rFonts w:ascii="Times New Roman" w:hAnsi="Times New Roman" w:cs="Times New Roman"/>
          <w:sz w:val="24"/>
          <w:szCs w:val="24"/>
        </w:rPr>
        <w:t>enges that the world is facing;</w:t>
      </w:r>
    </w:p>
    <w:p w:rsidR="00840E79" w:rsidRPr="00840E79" w:rsidRDefault="00840E79" w:rsidP="00840E79">
      <w:pPr>
        <w:spacing w:line="240" w:lineRule="auto"/>
        <w:rPr>
          <w:rFonts w:ascii="Times New Roman" w:hAnsi="Times New Roman" w:cs="Times New Roman"/>
          <w:sz w:val="24"/>
          <w:szCs w:val="24"/>
        </w:rPr>
      </w:pPr>
      <w:r w:rsidRPr="00840E79">
        <w:rPr>
          <w:rFonts w:ascii="Times New Roman" w:hAnsi="Times New Roman" w:cs="Times New Roman"/>
          <w:sz w:val="24"/>
          <w:szCs w:val="24"/>
        </w:rPr>
        <w:t>•</w:t>
      </w:r>
      <w:r w:rsidRPr="00840E79">
        <w:rPr>
          <w:rFonts w:ascii="Times New Roman" w:hAnsi="Times New Roman" w:cs="Times New Roman"/>
          <w:sz w:val="24"/>
          <w:szCs w:val="24"/>
        </w:rPr>
        <w:tab/>
        <w:t>Offer their own explanations of the dynamics of major current security issues that are dominating news headlines based on the analytical framew</w:t>
      </w:r>
      <w:r>
        <w:rPr>
          <w:rFonts w:ascii="Times New Roman" w:hAnsi="Times New Roman" w:cs="Times New Roman"/>
          <w:sz w:val="24"/>
          <w:szCs w:val="24"/>
        </w:rPr>
        <w:t>ork provided by the course;</w:t>
      </w:r>
    </w:p>
    <w:p w:rsidR="00FA365E" w:rsidRDefault="00840E79" w:rsidP="00840E79">
      <w:pPr>
        <w:spacing w:line="240" w:lineRule="auto"/>
        <w:rPr>
          <w:rFonts w:ascii="Times New Roman" w:hAnsi="Times New Roman" w:cs="Times New Roman"/>
          <w:sz w:val="24"/>
          <w:szCs w:val="24"/>
        </w:rPr>
      </w:pPr>
      <w:r w:rsidRPr="00840E79">
        <w:rPr>
          <w:rFonts w:ascii="Times New Roman" w:hAnsi="Times New Roman" w:cs="Times New Roman"/>
          <w:sz w:val="24"/>
          <w:szCs w:val="24"/>
        </w:rPr>
        <w:lastRenderedPageBreak/>
        <w:t>•</w:t>
      </w:r>
      <w:r w:rsidRPr="00840E79">
        <w:rPr>
          <w:rFonts w:ascii="Times New Roman" w:hAnsi="Times New Roman" w:cs="Times New Roman"/>
          <w:sz w:val="24"/>
          <w:szCs w:val="24"/>
        </w:rPr>
        <w:tab/>
        <w:t>Think critically about international security issues and relate them to the broader global context.</w:t>
      </w:r>
    </w:p>
    <w:p w:rsidR="00781D61" w:rsidRDefault="00673DC6" w:rsidP="00673DC6">
      <w:pPr>
        <w:spacing w:after="0" w:line="404" w:lineRule="auto"/>
        <w:ind w:right="1920"/>
        <w:rPr>
          <w:rFonts w:ascii="Times New Roman" w:eastAsia="Times New Roman" w:hAnsi="Times New Roman" w:cs="Times New Roman"/>
          <w:b/>
          <w:bCs/>
          <w:sz w:val="24"/>
          <w:szCs w:val="24"/>
        </w:rPr>
      </w:pPr>
      <w:r w:rsidRPr="00673DC6">
        <w:rPr>
          <w:rFonts w:ascii="Times New Roman" w:eastAsia="Times New Roman" w:hAnsi="Times New Roman" w:cs="Times New Roman"/>
          <w:b/>
          <w:bCs/>
          <w:sz w:val="24"/>
          <w:szCs w:val="24"/>
        </w:rPr>
        <w:t>3. CLASS OR</w:t>
      </w:r>
      <w:r w:rsidR="00781D61">
        <w:rPr>
          <w:rFonts w:ascii="Times New Roman" w:eastAsia="Times New Roman" w:hAnsi="Times New Roman" w:cs="Times New Roman"/>
          <w:b/>
          <w:bCs/>
          <w:sz w:val="24"/>
          <w:szCs w:val="24"/>
        </w:rPr>
        <w:t xml:space="preserve">GANIZATION AND REQUIREMENTS </w:t>
      </w:r>
    </w:p>
    <w:p w:rsidR="00673DC6" w:rsidRPr="00673DC6" w:rsidRDefault="00673DC6" w:rsidP="00673DC6">
      <w:pPr>
        <w:spacing w:after="0" w:line="404" w:lineRule="auto"/>
        <w:ind w:right="1920"/>
        <w:rPr>
          <w:rFonts w:ascii="Times New Roman" w:hAnsi="Times New Roman" w:cs="Times New Roman"/>
          <w:sz w:val="20"/>
          <w:szCs w:val="20"/>
        </w:rPr>
      </w:pPr>
      <w:r w:rsidRPr="00673DC6">
        <w:rPr>
          <w:rFonts w:ascii="Times New Roman" w:eastAsia="Times New Roman" w:hAnsi="Times New Roman" w:cs="Times New Roman"/>
          <w:b/>
          <w:bCs/>
          <w:i/>
          <w:iCs/>
          <w:sz w:val="24"/>
          <w:szCs w:val="24"/>
        </w:rPr>
        <w:t>Class organization:</w:t>
      </w:r>
    </w:p>
    <w:p w:rsidR="00673DC6" w:rsidRPr="00673DC6" w:rsidRDefault="00673DC6" w:rsidP="00673DC6">
      <w:pPr>
        <w:spacing w:after="0" w:line="24" w:lineRule="exact"/>
        <w:rPr>
          <w:rFonts w:ascii="Times New Roman" w:hAnsi="Times New Roman" w:cs="Times New Roman"/>
          <w:sz w:val="20"/>
          <w:szCs w:val="20"/>
        </w:rPr>
      </w:pPr>
    </w:p>
    <w:p w:rsidR="00673DC6" w:rsidRPr="00673DC6" w:rsidRDefault="00673DC6" w:rsidP="00673DC6">
      <w:pPr>
        <w:spacing w:after="0" w:line="300" w:lineRule="auto"/>
        <w:ind w:right="420"/>
        <w:jc w:val="both"/>
        <w:rPr>
          <w:rFonts w:ascii="Times New Roman" w:hAnsi="Times New Roman" w:cs="Times New Roman"/>
          <w:sz w:val="20"/>
          <w:szCs w:val="20"/>
        </w:rPr>
      </w:pPr>
      <w:r w:rsidRPr="00673DC6">
        <w:rPr>
          <w:rFonts w:ascii="Times New Roman" w:eastAsia="Times New Roman" w:hAnsi="Times New Roman" w:cs="Times New Roman"/>
          <w:sz w:val="24"/>
          <w:szCs w:val="24"/>
        </w:rPr>
        <w:t>The course is divided into 5 seminars, covering 9 lessons, unless otherwise advised by the Faculty or the lecturer/ TA.</w:t>
      </w:r>
    </w:p>
    <w:p w:rsidR="00673DC6" w:rsidRPr="00673DC6" w:rsidRDefault="00673DC6" w:rsidP="00673DC6">
      <w:pPr>
        <w:spacing w:after="0" w:line="135" w:lineRule="exact"/>
        <w:rPr>
          <w:rFonts w:ascii="Times New Roman" w:hAnsi="Times New Roman" w:cs="Times New Roman"/>
          <w:sz w:val="20"/>
          <w:szCs w:val="20"/>
        </w:rPr>
      </w:pPr>
    </w:p>
    <w:p w:rsidR="00673DC6" w:rsidRPr="00673DC6" w:rsidRDefault="00673DC6" w:rsidP="00673DC6">
      <w:pPr>
        <w:spacing w:after="0" w:line="240" w:lineRule="auto"/>
        <w:rPr>
          <w:rFonts w:ascii="Times New Roman" w:hAnsi="Times New Roman" w:cs="Times New Roman"/>
          <w:sz w:val="20"/>
          <w:szCs w:val="20"/>
        </w:rPr>
      </w:pPr>
      <w:r w:rsidRPr="00673DC6">
        <w:rPr>
          <w:rFonts w:ascii="Times New Roman" w:eastAsia="Times New Roman" w:hAnsi="Times New Roman" w:cs="Times New Roman"/>
          <w:sz w:val="24"/>
          <w:szCs w:val="24"/>
        </w:rPr>
        <w:t>Each seminar is generally composed of two parts:</w:t>
      </w:r>
    </w:p>
    <w:p w:rsidR="00673DC6" w:rsidRPr="00673DC6" w:rsidRDefault="00673DC6" w:rsidP="00673DC6">
      <w:pPr>
        <w:spacing w:after="0" w:line="202" w:lineRule="exact"/>
        <w:rPr>
          <w:rFonts w:ascii="Times New Roman" w:hAnsi="Times New Roman" w:cs="Times New Roman"/>
          <w:sz w:val="20"/>
          <w:szCs w:val="20"/>
        </w:rPr>
      </w:pPr>
    </w:p>
    <w:p w:rsidR="00673DC6" w:rsidRPr="00673DC6" w:rsidRDefault="00673DC6" w:rsidP="00673DC6">
      <w:pPr>
        <w:tabs>
          <w:tab w:val="left" w:pos="700"/>
        </w:tabs>
        <w:spacing w:after="0" w:line="240" w:lineRule="auto"/>
        <w:ind w:left="360"/>
        <w:rPr>
          <w:rFonts w:ascii="Times New Roman" w:hAnsi="Times New Roman" w:cs="Times New Roman"/>
          <w:sz w:val="20"/>
          <w:szCs w:val="20"/>
        </w:rPr>
      </w:pPr>
      <w:r w:rsidRPr="00673DC6">
        <w:rPr>
          <w:rFonts w:ascii="Times New Roman" w:eastAsia="Times New Roman" w:hAnsi="Times New Roman" w:cs="Times New Roman"/>
          <w:i/>
          <w:iCs/>
          <w:sz w:val="24"/>
          <w:szCs w:val="24"/>
        </w:rPr>
        <w:t>1.</w:t>
      </w:r>
      <w:r w:rsidRPr="00673DC6">
        <w:rPr>
          <w:rFonts w:ascii="Times New Roman" w:eastAsia="Times New Roman" w:hAnsi="Times New Roman" w:cs="Times New Roman"/>
          <w:i/>
          <w:iCs/>
          <w:sz w:val="24"/>
          <w:szCs w:val="24"/>
        </w:rPr>
        <w:tab/>
        <w:t>Lecturing</w:t>
      </w:r>
    </w:p>
    <w:p w:rsidR="00673DC6" w:rsidRPr="00673DC6" w:rsidRDefault="00673DC6" w:rsidP="00673DC6">
      <w:pPr>
        <w:spacing w:after="0" w:line="217" w:lineRule="exact"/>
        <w:rPr>
          <w:rFonts w:ascii="Times New Roman" w:hAnsi="Times New Roman" w:cs="Times New Roman"/>
          <w:sz w:val="20"/>
          <w:szCs w:val="20"/>
        </w:rPr>
      </w:pPr>
    </w:p>
    <w:p w:rsidR="00673DC6" w:rsidRPr="00673DC6" w:rsidRDefault="00673DC6" w:rsidP="00673DC6">
      <w:pPr>
        <w:spacing w:after="0" w:line="300" w:lineRule="auto"/>
        <w:ind w:right="400"/>
        <w:jc w:val="both"/>
        <w:rPr>
          <w:rFonts w:ascii="Times New Roman" w:hAnsi="Times New Roman" w:cs="Times New Roman"/>
          <w:sz w:val="20"/>
          <w:szCs w:val="20"/>
        </w:rPr>
      </w:pPr>
      <w:r w:rsidRPr="00673DC6">
        <w:rPr>
          <w:rFonts w:ascii="Times New Roman" w:eastAsia="Times New Roman" w:hAnsi="Times New Roman" w:cs="Times New Roman"/>
          <w:sz w:val="24"/>
          <w:szCs w:val="24"/>
        </w:rPr>
        <w:t>In this component, the lecturer/ TA will make a presentation on the topic of the corresponding seminar. All lectures will be conducted in English.</w:t>
      </w:r>
    </w:p>
    <w:p w:rsidR="00673DC6" w:rsidRPr="00673DC6" w:rsidRDefault="00673DC6" w:rsidP="00673DC6">
      <w:pPr>
        <w:spacing w:after="0" w:line="135" w:lineRule="exact"/>
        <w:rPr>
          <w:rFonts w:ascii="Times New Roman" w:hAnsi="Times New Roman" w:cs="Times New Roman"/>
          <w:sz w:val="20"/>
          <w:szCs w:val="20"/>
        </w:rPr>
      </w:pPr>
    </w:p>
    <w:p w:rsidR="00673DC6" w:rsidRPr="00673DC6" w:rsidRDefault="00673DC6" w:rsidP="00673DC6">
      <w:pPr>
        <w:tabs>
          <w:tab w:val="left" w:pos="700"/>
        </w:tabs>
        <w:spacing w:after="0" w:line="240" w:lineRule="auto"/>
        <w:ind w:left="360"/>
        <w:rPr>
          <w:rFonts w:ascii="Times New Roman" w:hAnsi="Times New Roman" w:cs="Times New Roman"/>
          <w:sz w:val="20"/>
          <w:szCs w:val="20"/>
        </w:rPr>
      </w:pPr>
      <w:r w:rsidRPr="00673DC6">
        <w:rPr>
          <w:rFonts w:ascii="Times New Roman" w:eastAsia="Times New Roman" w:hAnsi="Times New Roman" w:cs="Times New Roman"/>
          <w:i/>
          <w:iCs/>
          <w:sz w:val="24"/>
          <w:szCs w:val="24"/>
        </w:rPr>
        <w:t>2.</w:t>
      </w:r>
      <w:r w:rsidRPr="00673DC6">
        <w:rPr>
          <w:rFonts w:ascii="Times New Roman" w:hAnsi="Times New Roman" w:cs="Times New Roman"/>
          <w:sz w:val="20"/>
          <w:szCs w:val="20"/>
        </w:rPr>
        <w:tab/>
      </w:r>
      <w:r w:rsidRPr="00673DC6">
        <w:rPr>
          <w:rFonts w:ascii="Times New Roman" w:eastAsia="Times New Roman" w:hAnsi="Times New Roman" w:cs="Times New Roman"/>
          <w:i/>
          <w:iCs/>
          <w:sz w:val="23"/>
          <w:szCs w:val="23"/>
        </w:rPr>
        <w:t>Group discussion</w:t>
      </w:r>
    </w:p>
    <w:p w:rsidR="00673DC6" w:rsidRPr="00673DC6" w:rsidRDefault="00673DC6" w:rsidP="00673DC6">
      <w:pPr>
        <w:spacing w:after="0" w:line="214" w:lineRule="exact"/>
        <w:rPr>
          <w:rFonts w:ascii="Times New Roman" w:hAnsi="Times New Roman" w:cs="Times New Roman"/>
          <w:sz w:val="20"/>
          <w:szCs w:val="20"/>
        </w:rPr>
      </w:pPr>
    </w:p>
    <w:p w:rsidR="00673DC6" w:rsidRPr="00673DC6" w:rsidRDefault="00673DC6" w:rsidP="00673DC6">
      <w:pPr>
        <w:spacing w:after="0" w:line="306" w:lineRule="auto"/>
        <w:ind w:right="400"/>
        <w:jc w:val="both"/>
        <w:rPr>
          <w:rFonts w:ascii="Times New Roman" w:hAnsi="Times New Roman" w:cs="Times New Roman"/>
          <w:sz w:val="20"/>
          <w:szCs w:val="20"/>
        </w:rPr>
      </w:pPr>
      <w:r w:rsidRPr="00673DC6">
        <w:rPr>
          <w:rFonts w:ascii="Times New Roman" w:eastAsia="Times New Roman" w:hAnsi="Times New Roman" w:cs="Times New Roman"/>
          <w:sz w:val="24"/>
          <w:szCs w:val="24"/>
        </w:rPr>
        <w:t>In this component, the class is again divided into different groups to discuss questions raised by the lecturer/TA. The main purpose of this activity is to help students better understand the content presented in the lecture and apply it to real world situations.</w:t>
      </w:r>
    </w:p>
    <w:p w:rsidR="00673DC6" w:rsidRPr="00673DC6" w:rsidRDefault="00673DC6" w:rsidP="00673DC6">
      <w:pPr>
        <w:spacing w:after="0" w:line="200" w:lineRule="exact"/>
        <w:rPr>
          <w:rFonts w:ascii="Times New Roman" w:hAnsi="Times New Roman" w:cs="Times New Roman"/>
          <w:sz w:val="20"/>
          <w:szCs w:val="20"/>
        </w:rPr>
      </w:pPr>
    </w:p>
    <w:p w:rsidR="00673DC6" w:rsidRPr="00673DC6" w:rsidRDefault="00673DC6" w:rsidP="00673DC6">
      <w:pPr>
        <w:spacing w:after="0" w:line="200" w:lineRule="exact"/>
        <w:rPr>
          <w:rFonts w:ascii="Times New Roman" w:hAnsi="Times New Roman" w:cs="Times New Roman"/>
          <w:sz w:val="20"/>
          <w:szCs w:val="20"/>
        </w:rPr>
      </w:pPr>
    </w:p>
    <w:p w:rsidR="00673DC6" w:rsidRPr="00673DC6" w:rsidRDefault="00673DC6" w:rsidP="00673DC6">
      <w:pPr>
        <w:spacing w:after="0" w:line="212" w:lineRule="exact"/>
        <w:rPr>
          <w:rFonts w:ascii="Times New Roman" w:hAnsi="Times New Roman" w:cs="Times New Roman"/>
          <w:sz w:val="20"/>
          <w:szCs w:val="20"/>
        </w:rPr>
      </w:pPr>
    </w:p>
    <w:p w:rsidR="00673DC6" w:rsidRPr="00673DC6" w:rsidRDefault="00673DC6" w:rsidP="00673DC6">
      <w:pPr>
        <w:spacing w:after="0" w:line="240" w:lineRule="auto"/>
        <w:rPr>
          <w:rFonts w:ascii="Times New Roman" w:hAnsi="Times New Roman" w:cs="Times New Roman"/>
          <w:sz w:val="20"/>
          <w:szCs w:val="20"/>
        </w:rPr>
      </w:pPr>
      <w:r w:rsidRPr="00673DC6">
        <w:rPr>
          <w:rFonts w:ascii="Times New Roman" w:eastAsia="Times New Roman" w:hAnsi="Times New Roman" w:cs="Times New Roman"/>
          <w:b/>
          <w:bCs/>
          <w:i/>
          <w:iCs/>
          <w:sz w:val="24"/>
          <w:szCs w:val="24"/>
        </w:rPr>
        <w:t>Requirements for students:</w:t>
      </w:r>
    </w:p>
    <w:p w:rsidR="00673DC6" w:rsidRPr="00673DC6" w:rsidRDefault="00673DC6" w:rsidP="00673DC6">
      <w:pPr>
        <w:spacing w:after="0" w:line="229" w:lineRule="exact"/>
        <w:rPr>
          <w:rFonts w:ascii="Times New Roman" w:hAnsi="Times New Roman" w:cs="Times New Roman"/>
          <w:sz w:val="20"/>
          <w:szCs w:val="20"/>
        </w:rPr>
      </w:pPr>
    </w:p>
    <w:p w:rsidR="00673DC6" w:rsidRPr="00673DC6" w:rsidRDefault="00673DC6" w:rsidP="00673DC6">
      <w:pPr>
        <w:numPr>
          <w:ilvl w:val="1"/>
          <w:numId w:val="1"/>
        </w:numPr>
        <w:tabs>
          <w:tab w:val="left" w:pos="720"/>
        </w:tabs>
        <w:spacing w:after="0" w:line="284" w:lineRule="auto"/>
        <w:ind w:left="720" w:right="400" w:hanging="360"/>
        <w:rPr>
          <w:rFonts w:ascii="Symbol" w:eastAsia="Symbol" w:hAnsi="Symbol" w:cs="Symbol"/>
          <w:sz w:val="24"/>
          <w:szCs w:val="24"/>
        </w:rPr>
      </w:pPr>
      <w:r w:rsidRPr="00673DC6">
        <w:rPr>
          <w:rFonts w:ascii="Times New Roman" w:eastAsia="Times New Roman" w:hAnsi="Times New Roman" w:cs="Times New Roman"/>
          <w:sz w:val="24"/>
          <w:szCs w:val="24"/>
        </w:rPr>
        <w:t>Each student is required to attend at least 4/5 seminars and complete required reading assignments before going to class.</w:t>
      </w:r>
    </w:p>
    <w:p w:rsidR="00673DC6" w:rsidRPr="00673DC6" w:rsidRDefault="00673DC6" w:rsidP="00673DC6">
      <w:pPr>
        <w:spacing w:after="0" w:line="59" w:lineRule="exact"/>
        <w:rPr>
          <w:rFonts w:ascii="Symbol" w:eastAsia="Symbol" w:hAnsi="Symbol" w:cs="Symbol"/>
          <w:sz w:val="24"/>
          <w:szCs w:val="24"/>
        </w:rPr>
      </w:pPr>
    </w:p>
    <w:p w:rsidR="00673DC6" w:rsidRPr="00673DC6" w:rsidRDefault="00673DC6" w:rsidP="00673DC6">
      <w:pPr>
        <w:numPr>
          <w:ilvl w:val="1"/>
          <w:numId w:val="1"/>
        </w:numPr>
        <w:tabs>
          <w:tab w:val="left" w:pos="720"/>
        </w:tabs>
        <w:spacing w:after="0" w:line="286" w:lineRule="auto"/>
        <w:ind w:left="720" w:right="1020" w:hanging="360"/>
        <w:rPr>
          <w:rFonts w:ascii="Symbol" w:eastAsia="Symbol" w:hAnsi="Symbol" w:cs="Symbol"/>
          <w:sz w:val="24"/>
          <w:szCs w:val="24"/>
        </w:rPr>
      </w:pPr>
      <w:r w:rsidRPr="00673DC6">
        <w:rPr>
          <w:rFonts w:ascii="Times New Roman" w:eastAsia="Times New Roman" w:hAnsi="Times New Roman" w:cs="Times New Roman"/>
          <w:sz w:val="24"/>
          <w:szCs w:val="24"/>
        </w:rPr>
        <w:t>Students are encouraged to actively take part in class activities, especially group discussions.</w:t>
      </w:r>
    </w:p>
    <w:p w:rsidR="00673DC6" w:rsidRPr="00673DC6" w:rsidRDefault="00673DC6" w:rsidP="00673DC6">
      <w:pPr>
        <w:spacing w:after="0" w:line="55" w:lineRule="exact"/>
        <w:rPr>
          <w:rFonts w:ascii="Symbol" w:eastAsia="Symbol" w:hAnsi="Symbol" w:cs="Symbol"/>
          <w:sz w:val="24"/>
          <w:szCs w:val="24"/>
        </w:rPr>
      </w:pPr>
    </w:p>
    <w:p w:rsidR="00673DC6" w:rsidRPr="00673DC6" w:rsidRDefault="00673DC6" w:rsidP="00673DC6">
      <w:pPr>
        <w:numPr>
          <w:ilvl w:val="1"/>
          <w:numId w:val="1"/>
        </w:numPr>
        <w:tabs>
          <w:tab w:val="left" w:pos="720"/>
        </w:tabs>
        <w:spacing w:after="0" w:line="286" w:lineRule="auto"/>
        <w:ind w:left="720" w:right="420" w:hanging="360"/>
        <w:rPr>
          <w:rFonts w:ascii="Symbol" w:eastAsia="Symbol" w:hAnsi="Symbol" w:cs="Symbol"/>
          <w:sz w:val="24"/>
          <w:szCs w:val="24"/>
        </w:rPr>
      </w:pPr>
      <w:r w:rsidRPr="00673DC6">
        <w:rPr>
          <w:rFonts w:ascii="Times New Roman" w:eastAsia="Times New Roman" w:hAnsi="Times New Roman" w:cs="Times New Roman"/>
          <w:sz w:val="24"/>
          <w:szCs w:val="24"/>
        </w:rPr>
        <w:t>Students are allowed to use laptop/smart phones during class time but only for the purpose of researching online materials/ references.</w:t>
      </w:r>
    </w:p>
    <w:p w:rsidR="00673DC6" w:rsidRPr="00673DC6" w:rsidRDefault="00673DC6" w:rsidP="00673DC6">
      <w:pPr>
        <w:spacing w:after="0" w:line="310" w:lineRule="exact"/>
        <w:rPr>
          <w:rFonts w:ascii="Symbol" w:eastAsia="Symbol" w:hAnsi="Symbol" w:cs="Symbol"/>
          <w:sz w:val="24"/>
          <w:szCs w:val="24"/>
        </w:rPr>
      </w:pPr>
    </w:p>
    <w:p w:rsidR="00673DC6" w:rsidRPr="00673DC6" w:rsidRDefault="00673DC6" w:rsidP="00673DC6">
      <w:pPr>
        <w:tabs>
          <w:tab w:val="left" w:pos="240"/>
        </w:tabs>
        <w:spacing w:after="0" w:line="240" w:lineRule="auto"/>
        <w:rPr>
          <w:rFonts w:ascii="Times New Roman" w:eastAsia="Times New Roman" w:hAnsi="Times New Roman" w:cs="Times New Roman"/>
          <w:b/>
          <w:bCs/>
          <w:sz w:val="24"/>
          <w:szCs w:val="24"/>
        </w:rPr>
      </w:pPr>
      <w:r w:rsidRPr="00673DC6">
        <w:rPr>
          <w:rFonts w:ascii="Times New Roman" w:eastAsia="Times New Roman" w:hAnsi="Times New Roman" w:cs="Times New Roman"/>
          <w:b/>
          <w:bCs/>
          <w:sz w:val="24"/>
          <w:szCs w:val="24"/>
        </w:rPr>
        <w:t>4. COURSE ASSESSMENT</w:t>
      </w:r>
    </w:p>
    <w:p w:rsidR="00673DC6" w:rsidRPr="00673DC6" w:rsidRDefault="00673DC6" w:rsidP="00673DC6">
      <w:pPr>
        <w:spacing w:after="0" w:line="196" w:lineRule="exact"/>
        <w:rPr>
          <w:rFonts w:ascii="Times New Roman" w:eastAsia="Times New Roman" w:hAnsi="Times New Roman" w:cs="Times New Roman"/>
          <w:b/>
          <w:bCs/>
          <w:sz w:val="24"/>
          <w:szCs w:val="24"/>
        </w:rPr>
      </w:pPr>
    </w:p>
    <w:p w:rsidR="00673DC6" w:rsidRPr="00673DC6" w:rsidRDefault="00673DC6" w:rsidP="00673DC6">
      <w:pPr>
        <w:numPr>
          <w:ilvl w:val="1"/>
          <w:numId w:val="1"/>
        </w:numPr>
        <w:tabs>
          <w:tab w:val="left" w:pos="720"/>
        </w:tabs>
        <w:spacing w:after="0" w:line="240" w:lineRule="auto"/>
        <w:ind w:left="720" w:hanging="360"/>
        <w:rPr>
          <w:rFonts w:ascii="Symbol" w:eastAsia="Symbol" w:hAnsi="Symbol" w:cs="Symbol"/>
          <w:sz w:val="24"/>
          <w:szCs w:val="24"/>
        </w:rPr>
      </w:pPr>
      <w:r w:rsidRPr="00673DC6">
        <w:rPr>
          <w:rFonts w:ascii="Times New Roman" w:eastAsia="Times New Roman" w:hAnsi="Times New Roman" w:cs="Times New Roman"/>
          <w:sz w:val="24"/>
          <w:szCs w:val="24"/>
        </w:rPr>
        <w:t>Mid-term written test: 40%</w:t>
      </w:r>
    </w:p>
    <w:p w:rsidR="00673DC6" w:rsidRPr="00673DC6" w:rsidRDefault="00673DC6" w:rsidP="00673DC6">
      <w:pPr>
        <w:spacing w:after="0" w:line="82" w:lineRule="exact"/>
        <w:rPr>
          <w:rFonts w:ascii="Symbol" w:eastAsia="Symbol" w:hAnsi="Symbol" w:cs="Symbol"/>
          <w:sz w:val="24"/>
          <w:szCs w:val="24"/>
        </w:rPr>
      </w:pPr>
    </w:p>
    <w:p w:rsidR="00673DC6" w:rsidRPr="00673DC6" w:rsidRDefault="00673DC6" w:rsidP="00673DC6">
      <w:pPr>
        <w:numPr>
          <w:ilvl w:val="1"/>
          <w:numId w:val="1"/>
        </w:numPr>
        <w:tabs>
          <w:tab w:val="left" w:pos="720"/>
        </w:tabs>
        <w:spacing w:after="0" w:line="240" w:lineRule="auto"/>
        <w:ind w:left="720" w:hanging="360"/>
        <w:rPr>
          <w:rFonts w:ascii="Symbol" w:eastAsia="Symbol" w:hAnsi="Symbol" w:cs="Symbol"/>
          <w:sz w:val="24"/>
          <w:szCs w:val="24"/>
        </w:rPr>
      </w:pPr>
      <w:r w:rsidRPr="00673DC6">
        <w:rPr>
          <w:rFonts w:ascii="Times New Roman" w:eastAsia="Times New Roman" w:hAnsi="Times New Roman" w:cs="Times New Roman"/>
          <w:sz w:val="24"/>
          <w:szCs w:val="24"/>
        </w:rPr>
        <w:t>Final essay: 60%.</w:t>
      </w:r>
    </w:p>
    <w:p w:rsidR="00673DC6" w:rsidRPr="00673DC6" w:rsidRDefault="00673DC6" w:rsidP="00673DC6">
      <w:pPr>
        <w:spacing w:after="0" w:line="216" w:lineRule="exact"/>
        <w:rPr>
          <w:rFonts w:ascii="Times New Roman" w:hAnsi="Times New Roman" w:cs="Times New Roman"/>
          <w:sz w:val="20"/>
          <w:szCs w:val="20"/>
        </w:rPr>
      </w:pPr>
    </w:p>
    <w:p w:rsidR="00673DC6" w:rsidRPr="00673DC6" w:rsidRDefault="00673DC6" w:rsidP="00673DC6">
      <w:pPr>
        <w:spacing w:after="0" w:line="308" w:lineRule="auto"/>
        <w:ind w:right="400"/>
        <w:jc w:val="both"/>
        <w:rPr>
          <w:rFonts w:ascii="Times New Roman" w:hAnsi="Times New Roman" w:cs="Times New Roman"/>
          <w:sz w:val="20"/>
          <w:szCs w:val="20"/>
        </w:rPr>
      </w:pPr>
      <w:r w:rsidRPr="00673DC6">
        <w:rPr>
          <w:rFonts w:ascii="Times New Roman" w:eastAsia="Times New Roman" w:hAnsi="Times New Roman" w:cs="Times New Roman"/>
          <w:sz w:val="24"/>
          <w:szCs w:val="24"/>
        </w:rPr>
        <w:t>In the final essay, students will critically address a given topic. The essay should be 10-15 pages long, 1.5 lines- spaced, using a size 12 standard font such as Arial, Calibri or Times New Roman. The topic as well as deadline for submission will be provided by the lecturer during the last seminar.</w:t>
      </w:r>
    </w:p>
    <w:p w:rsidR="00673DC6" w:rsidRPr="00673DC6" w:rsidRDefault="00673DC6" w:rsidP="00673DC6">
      <w:pPr>
        <w:spacing w:after="0" w:line="20" w:lineRule="exact"/>
        <w:rPr>
          <w:rFonts w:ascii="Times New Roman" w:hAnsi="Times New Roman" w:cs="Times New Roman"/>
          <w:sz w:val="20"/>
          <w:szCs w:val="20"/>
        </w:rPr>
      </w:pPr>
    </w:p>
    <w:p w:rsidR="00673DC6" w:rsidRPr="00673DC6" w:rsidRDefault="00673DC6" w:rsidP="00673DC6">
      <w:pPr>
        <w:spacing w:after="0" w:line="309" w:lineRule="exact"/>
        <w:rPr>
          <w:rFonts w:ascii="Times New Roman" w:hAnsi="Times New Roman" w:cs="Times New Roman"/>
          <w:sz w:val="20"/>
          <w:szCs w:val="20"/>
        </w:rPr>
      </w:pPr>
    </w:p>
    <w:p w:rsidR="00673DC6" w:rsidRPr="00673DC6" w:rsidRDefault="00673DC6" w:rsidP="00673DC6">
      <w:pPr>
        <w:spacing w:after="0" w:line="240" w:lineRule="auto"/>
        <w:rPr>
          <w:rFonts w:ascii="Times New Roman" w:hAnsi="Times New Roman" w:cs="Times New Roman"/>
          <w:sz w:val="20"/>
          <w:szCs w:val="20"/>
        </w:rPr>
      </w:pPr>
      <w:r w:rsidRPr="00673DC6">
        <w:rPr>
          <w:rFonts w:ascii="Times New Roman" w:eastAsia="Times New Roman" w:hAnsi="Times New Roman" w:cs="Times New Roman"/>
          <w:b/>
          <w:bCs/>
          <w:sz w:val="24"/>
          <w:szCs w:val="24"/>
        </w:rPr>
        <w:t>5. ACADEMIC HONESTY</w:t>
      </w:r>
    </w:p>
    <w:p w:rsidR="00673DC6" w:rsidRPr="00673DC6" w:rsidRDefault="00673DC6" w:rsidP="00673DC6">
      <w:pPr>
        <w:spacing w:after="0" w:line="209" w:lineRule="exact"/>
        <w:rPr>
          <w:rFonts w:ascii="Times New Roman" w:hAnsi="Times New Roman" w:cs="Times New Roman"/>
          <w:sz w:val="20"/>
          <w:szCs w:val="20"/>
        </w:rPr>
      </w:pPr>
    </w:p>
    <w:p w:rsidR="00673DC6" w:rsidRPr="00673DC6" w:rsidRDefault="00673DC6" w:rsidP="00673DC6">
      <w:pPr>
        <w:spacing w:after="0" w:line="302" w:lineRule="auto"/>
        <w:ind w:right="420"/>
        <w:rPr>
          <w:rFonts w:ascii="Times New Roman" w:hAnsi="Times New Roman" w:cs="Times New Roman"/>
          <w:sz w:val="20"/>
          <w:szCs w:val="20"/>
        </w:rPr>
      </w:pPr>
      <w:r w:rsidRPr="00673DC6">
        <w:rPr>
          <w:rFonts w:ascii="Times New Roman" w:eastAsia="Times New Roman" w:hAnsi="Times New Roman" w:cs="Times New Roman"/>
          <w:sz w:val="24"/>
          <w:szCs w:val="24"/>
        </w:rPr>
        <w:t>The Faculty of International Relations highly regards academic honesty and will not tolerate any form of cheating and/or plagiarism.</w:t>
      </w:r>
    </w:p>
    <w:p w:rsidR="00673DC6" w:rsidRPr="00673DC6" w:rsidRDefault="00673DC6" w:rsidP="00673DC6">
      <w:pPr>
        <w:spacing w:after="0" w:line="200" w:lineRule="exact"/>
        <w:rPr>
          <w:rFonts w:ascii="Times New Roman" w:hAnsi="Times New Roman" w:cs="Times New Roman"/>
          <w:sz w:val="20"/>
          <w:szCs w:val="20"/>
        </w:rPr>
      </w:pPr>
    </w:p>
    <w:p w:rsidR="00673DC6" w:rsidRPr="00673DC6" w:rsidRDefault="00673DC6" w:rsidP="00673DC6">
      <w:pPr>
        <w:spacing w:after="0" w:line="228" w:lineRule="exact"/>
        <w:rPr>
          <w:rFonts w:ascii="Times New Roman" w:hAnsi="Times New Roman" w:cs="Times New Roman"/>
          <w:sz w:val="20"/>
          <w:szCs w:val="20"/>
        </w:rPr>
      </w:pPr>
    </w:p>
    <w:p w:rsidR="00673DC6" w:rsidRPr="00673DC6" w:rsidRDefault="00673DC6" w:rsidP="00673DC6">
      <w:pPr>
        <w:tabs>
          <w:tab w:val="left" w:pos="240"/>
        </w:tabs>
        <w:spacing w:after="0" w:line="404" w:lineRule="auto"/>
        <w:ind w:right="6680"/>
        <w:rPr>
          <w:rFonts w:ascii="Times New Roman" w:eastAsia="Times New Roman" w:hAnsi="Times New Roman" w:cs="Times New Roman"/>
          <w:b/>
          <w:bCs/>
          <w:sz w:val="24"/>
          <w:szCs w:val="24"/>
        </w:rPr>
      </w:pPr>
      <w:r w:rsidRPr="00673DC6">
        <w:rPr>
          <w:rFonts w:ascii="Times New Roman" w:eastAsia="Times New Roman" w:hAnsi="Times New Roman" w:cs="Times New Roman"/>
          <w:b/>
          <w:bCs/>
          <w:sz w:val="24"/>
          <w:szCs w:val="24"/>
        </w:rPr>
        <w:t>6. COURSE MATERIALS Key source:</w:t>
      </w:r>
    </w:p>
    <w:p w:rsidR="00673DC6" w:rsidRPr="00673DC6" w:rsidRDefault="00673DC6" w:rsidP="00673DC6">
      <w:pPr>
        <w:spacing w:after="0" w:line="24" w:lineRule="exact"/>
        <w:rPr>
          <w:rFonts w:ascii="Times New Roman" w:hAnsi="Times New Roman" w:cs="Times New Roman"/>
          <w:sz w:val="20"/>
          <w:szCs w:val="20"/>
        </w:rPr>
      </w:pPr>
    </w:p>
    <w:p w:rsidR="00673DC6" w:rsidRPr="00673DC6" w:rsidRDefault="00673DC6" w:rsidP="00673DC6">
      <w:pPr>
        <w:spacing w:after="0" w:line="308" w:lineRule="auto"/>
        <w:ind w:right="420"/>
        <w:rPr>
          <w:rFonts w:ascii="Times New Roman" w:eastAsia="Times New Roman" w:hAnsi="Times New Roman" w:cs="Times New Roman"/>
          <w:sz w:val="24"/>
          <w:szCs w:val="24"/>
        </w:rPr>
      </w:pPr>
      <w:r w:rsidRPr="00673DC6">
        <w:rPr>
          <w:rFonts w:ascii="Times New Roman" w:eastAsia="Times New Roman" w:hAnsi="Times New Roman" w:cs="Times New Roman"/>
          <w:sz w:val="24"/>
          <w:szCs w:val="24"/>
        </w:rPr>
        <w:lastRenderedPageBreak/>
        <w:t xml:space="preserve">Translated articles on </w:t>
      </w:r>
      <w:r w:rsidRPr="00673DC6">
        <w:rPr>
          <w:rFonts w:ascii="Times New Roman" w:eastAsia="Times New Roman" w:hAnsi="Times New Roman" w:cs="Times New Roman"/>
          <w:i/>
          <w:iCs/>
          <w:sz w:val="24"/>
          <w:szCs w:val="24"/>
        </w:rPr>
        <w:t>Nghiencuuquocte.org</w:t>
      </w:r>
      <w:r w:rsidRPr="00673DC6">
        <w:rPr>
          <w:rFonts w:ascii="Times New Roman" w:eastAsia="Times New Roman" w:hAnsi="Times New Roman" w:cs="Times New Roman"/>
          <w:sz w:val="24"/>
          <w:szCs w:val="24"/>
        </w:rPr>
        <w:t xml:space="preserve"> (</w:t>
      </w:r>
      <w:hyperlink r:id="rId8">
        <w:r w:rsidRPr="00673DC6">
          <w:rPr>
            <w:rFonts w:ascii="Times New Roman" w:eastAsia="Times New Roman" w:hAnsi="Times New Roman" w:cs="Times New Roman"/>
            <w:color w:val="0000FF"/>
            <w:sz w:val="24"/>
            <w:szCs w:val="24"/>
            <w:u w:val="single"/>
          </w:rPr>
          <w:t>http://nghiencuuquocte.org/</w:t>
        </w:r>
      </w:hyperlink>
      <w:r w:rsidRPr="00673DC6">
        <w:rPr>
          <w:rFonts w:ascii="Times New Roman" w:eastAsia="Times New Roman" w:hAnsi="Times New Roman" w:cs="Times New Roman"/>
          <w:sz w:val="24"/>
          <w:szCs w:val="24"/>
        </w:rPr>
        <w:t xml:space="preserve">), especially those on International Security and Asia Pacific Security, respectively available at </w:t>
      </w:r>
    </w:p>
    <w:p w:rsidR="00673DC6" w:rsidRPr="00673DC6" w:rsidRDefault="00673DC6" w:rsidP="00673DC6">
      <w:pPr>
        <w:spacing w:after="0" w:line="308" w:lineRule="auto"/>
        <w:ind w:right="420"/>
        <w:rPr>
          <w:rFonts w:ascii="Times New Roman" w:eastAsia="Times New Roman" w:hAnsi="Times New Roman" w:cs="Times New Roman"/>
          <w:sz w:val="24"/>
          <w:szCs w:val="24"/>
        </w:rPr>
      </w:pPr>
    </w:p>
    <w:p w:rsidR="00673DC6" w:rsidRPr="00673DC6" w:rsidRDefault="00B22D7F" w:rsidP="00673DC6">
      <w:pPr>
        <w:spacing w:after="0" w:line="308" w:lineRule="auto"/>
        <w:ind w:right="420"/>
        <w:rPr>
          <w:rFonts w:ascii="Times New Roman" w:eastAsia="Times New Roman" w:hAnsi="Times New Roman" w:cs="Times New Roman"/>
          <w:color w:val="0000FF"/>
          <w:sz w:val="24"/>
          <w:szCs w:val="24"/>
          <w:u w:val="single"/>
        </w:rPr>
      </w:pPr>
      <w:hyperlink r:id="rId9">
        <w:r w:rsidR="00673DC6" w:rsidRPr="00673DC6">
          <w:rPr>
            <w:rFonts w:ascii="Times New Roman" w:eastAsia="Times New Roman" w:hAnsi="Times New Roman" w:cs="Times New Roman"/>
            <w:color w:val="0000FF"/>
            <w:sz w:val="24"/>
            <w:szCs w:val="24"/>
            <w:u w:val="single"/>
          </w:rPr>
          <w:t>http://nghiencuuquocte.org/category/ctan/an-ninh-quoc-te/</w:t>
        </w:r>
        <w:r w:rsidR="00673DC6" w:rsidRPr="00673DC6">
          <w:rPr>
            <w:rFonts w:ascii="Times New Roman" w:eastAsia="Times New Roman" w:hAnsi="Times New Roman" w:cs="Times New Roman"/>
            <w:color w:val="0000FF"/>
            <w:sz w:val="24"/>
            <w:szCs w:val="24"/>
          </w:rPr>
          <w:t xml:space="preserve"> </w:t>
        </w:r>
      </w:hyperlink>
      <w:r w:rsidR="00673DC6" w:rsidRPr="00673DC6">
        <w:rPr>
          <w:rFonts w:ascii="Times New Roman" w:eastAsia="Times New Roman" w:hAnsi="Times New Roman" w:cs="Times New Roman"/>
          <w:color w:val="000000"/>
          <w:sz w:val="24"/>
          <w:szCs w:val="24"/>
        </w:rPr>
        <w:t>and</w:t>
      </w:r>
      <w:r w:rsidR="00673DC6" w:rsidRPr="00673DC6">
        <w:rPr>
          <w:rFonts w:ascii="Times New Roman" w:eastAsia="Times New Roman" w:hAnsi="Times New Roman" w:cs="Times New Roman"/>
          <w:color w:val="0000FF"/>
          <w:sz w:val="24"/>
          <w:szCs w:val="24"/>
        </w:rPr>
        <w:t xml:space="preserve"> </w:t>
      </w:r>
      <w:hyperlink r:id="rId10">
        <w:r w:rsidR="00673DC6" w:rsidRPr="00673DC6">
          <w:rPr>
            <w:rFonts w:ascii="Times New Roman" w:eastAsia="Times New Roman" w:hAnsi="Times New Roman" w:cs="Times New Roman"/>
            <w:color w:val="0000FF"/>
            <w:sz w:val="24"/>
            <w:szCs w:val="24"/>
            <w:u w:val="single"/>
          </w:rPr>
          <w:t>http://nghiencuuquocte.org/category/ctan/an-ninh-ca-tbd/</w:t>
        </w:r>
      </w:hyperlink>
    </w:p>
    <w:p w:rsidR="00673DC6" w:rsidRPr="00673DC6" w:rsidRDefault="00673DC6" w:rsidP="00673DC6">
      <w:pPr>
        <w:spacing w:after="0" w:line="143" w:lineRule="exact"/>
        <w:rPr>
          <w:rFonts w:ascii="Times New Roman" w:eastAsia="Times New Roman" w:hAnsi="Times New Roman" w:cs="Times New Roman"/>
          <w:sz w:val="24"/>
          <w:szCs w:val="24"/>
        </w:rPr>
      </w:pPr>
    </w:p>
    <w:p w:rsidR="00673DC6" w:rsidRPr="00673DC6" w:rsidRDefault="00673DC6" w:rsidP="00673DC6">
      <w:pPr>
        <w:spacing w:after="0" w:line="148" w:lineRule="exact"/>
        <w:rPr>
          <w:rFonts w:ascii="Times New Roman" w:hAnsi="Times New Roman" w:cs="Times New Roman"/>
          <w:sz w:val="20"/>
          <w:szCs w:val="20"/>
        </w:rPr>
      </w:pPr>
    </w:p>
    <w:p w:rsidR="00673DC6" w:rsidRPr="00673DC6" w:rsidRDefault="00673DC6" w:rsidP="00673DC6">
      <w:pPr>
        <w:spacing w:after="0" w:line="302" w:lineRule="auto"/>
        <w:ind w:right="420"/>
        <w:jc w:val="both"/>
        <w:rPr>
          <w:rFonts w:ascii="Times New Roman" w:hAnsi="Times New Roman" w:cs="Times New Roman"/>
          <w:sz w:val="20"/>
          <w:szCs w:val="20"/>
        </w:rPr>
      </w:pPr>
      <w:r w:rsidRPr="00673DC6">
        <w:rPr>
          <w:rFonts w:ascii="Times New Roman" w:eastAsia="Times New Roman" w:hAnsi="Times New Roman" w:cs="Times New Roman"/>
          <w:bCs/>
          <w:sz w:val="24"/>
          <w:szCs w:val="24"/>
        </w:rPr>
        <w:t>All these articles are translated from English. If you are interested in the original English versions, please follow the link provided at the beginning of each article.</w:t>
      </w:r>
    </w:p>
    <w:p w:rsidR="00673DC6" w:rsidRPr="00673DC6" w:rsidRDefault="00673DC6" w:rsidP="00673DC6">
      <w:pPr>
        <w:spacing w:after="0" w:line="143" w:lineRule="exact"/>
        <w:rPr>
          <w:rFonts w:ascii="Times New Roman" w:hAnsi="Times New Roman" w:cs="Times New Roman"/>
          <w:sz w:val="20"/>
          <w:szCs w:val="20"/>
        </w:rPr>
      </w:pPr>
    </w:p>
    <w:p w:rsidR="00673DC6" w:rsidRPr="00673DC6" w:rsidRDefault="00673DC6" w:rsidP="00673DC6">
      <w:pPr>
        <w:spacing w:after="0" w:line="309" w:lineRule="auto"/>
        <w:ind w:right="400"/>
        <w:jc w:val="both"/>
        <w:rPr>
          <w:rFonts w:ascii="Times New Roman" w:hAnsi="Times New Roman" w:cs="Times New Roman"/>
          <w:sz w:val="20"/>
          <w:szCs w:val="20"/>
        </w:rPr>
      </w:pPr>
      <w:r w:rsidRPr="00673DC6">
        <w:rPr>
          <w:rFonts w:ascii="Times New Roman" w:eastAsia="Times New Roman" w:hAnsi="Times New Roman" w:cs="Times New Roman"/>
          <w:bCs/>
          <w:sz w:val="24"/>
          <w:szCs w:val="24"/>
        </w:rPr>
        <w:t>As this is an intensive course delivered in 5 sessions, it is essential that you familiarize yourself with course topics beforehand by reading as many related materials provided above and in the Course Outline (Section 9) as possible. Without sufficient reading and background knowledge, you may have difficulties consuming the lectures and participating in group discussions.</w:t>
      </w:r>
    </w:p>
    <w:p w:rsidR="00673DC6" w:rsidRPr="00673DC6" w:rsidRDefault="00673DC6" w:rsidP="00673DC6">
      <w:pPr>
        <w:spacing w:after="0" w:line="200" w:lineRule="exact"/>
        <w:rPr>
          <w:rFonts w:ascii="Times New Roman" w:hAnsi="Times New Roman" w:cs="Times New Roman"/>
          <w:sz w:val="20"/>
          <w:szCs w:val="20"/>
        </w:rPr>
      </w:pPr>
    </w:p>
    <w:p w:rsidR="00673DC6" w:rsidRPr="00673DC6" w:rsidRDefault="00673DC6" w:rsidP="00673DC6">
      <w:pPr>
        <w:spacing w:after="0" w:line="200" w:lineRule="exact"/>
        <w:rPr>
          <w:rFonts w:ascii="Times New Roman" w:hAnsi="Times New Roman" w:cs="Times New Roman"/>
          <w:sz w:val="20"/>
          <w:szCs w:val="20"/>
        </w:rPr>
      </w:pPr>
    </w:p>
    <w:p w:rsidR="00673DC6" w:rsidRPr="00673DC6" w:rsidRDefault="00673DC6" w:rsidP="00673DC6">
      <w:pPr>
        <w:spacing w:after="0" w:line="205" w:lineRule="exact"/>
        <w:rPr>
          <w:rFonts w:ascii="Times New Roman" w:hAnsi="Times New Roman" w:cs="Times New Roman"/>
          <w:sz w:val="20"/>
          <w:szCs w:val="20"/>
        </w:rPr>
      </w:pPr>
    </w:p>
    <w:p w:rsidR="00673DC6" w:rsidRPr="00673DC6" w:rsidRDefault="00673DC6" w:rsidP="00673DC6">
      <w:pPr>
        <w:spacing w:after="0" w:line="240" w:lineRule="auto"/>
        <w:rPr>
          <w:rFonts w:ascii="Times New Roman" w:hAnsi="Times New Roman" w:cs="Times New Roman"/>
          <w:sz w:val="20"/>
          <w:szCs w:val="20"/>
        </w:rPr>
      </w:pPr>
      <w:r w:rsidRPr="00673DC6">
        <w:rPr>
          <w:rFonts w:ascii="Times New Roman" w:eastAsia="Times New Roman" w:hAnsi="Times New Roman" w:cs="Times New Roman"/>
          <w:bCs/>
          <w:sz w:val="24"/>
          <w:szCs w:val="24"/>
        </w:rPr>
        <w:t>Additional sources:</w:t>
      </w:r>
    </w:p>
    <w:p w:rsidR="00673DC6" w:rsidRPr="00673DC6" w:rsidRDefault="00673DC6" w:rsidP="00673DC6">
      <w:pPr>
        <w:spacing w:after="0" w:line="199" w:lineRule="exact"/>
        <w:rPr>
          <w:rFonts w:ascii="Times New Roman" w:hAnsi="Times New Roman" w:cs="Times New Roman"/>
          <w:sz w:val="20"/>
          <w:szCs w:val="20"/>
        </w:rPr>
      </w:pPr>
    </w:p>
    <w:p w:rsidR="00673DC6" w:rsidRPr="00673DC6" w:rsidRDefault="00673DC6" w:rsidP="00673DC6">
      <w:pPr>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sidRPr="00673DC6">
        <w:rPr>
          <w:rFonts w:ascii="Times New Roman" w:eastAsia="Times New Roman" w:hAnsi="Times New Roman" w:cs="Times New Roman"/>
          <w:sz w:val="24"/>
          <w:szCs w:val="24"/>
        </w:rPr>
        <w:t xml:space="preserve">Joseph Nye, </w:t>
      </w:r>
      <w:r w:rsidRPr="00673DC6">
        <w:rPr>
          <w:rFonts w:ascii="Times New Roman" w:eastAsia="Times New Roman" w:hAnsi="Times New Roman" w:cs="Times New Roman"/>
          <w:i/>
          <w:iCs/>
          <w:sz w:val="24"/>
          <w:szCs w:val="24"/>
        </w:rPr>
        <w:t>Understanding International Conflicts: An Introduction to Theory and</w:t>
      </w:r>
    </w:p>
    <w:p w:rsidR="00673DC6" w:rsidRPr="00673DC6" w:rsidRDefault="00673DC6" w:rsidP="00673DC6">
      <w:pPr>
        <w:spacing w:after="0" w:line="81" w:lineRule="exact"/>
        <w:rPr>
          <w:rFonts w:ascii="Times New Roman" w:eastAsia="Times New Roman" w:hAnsi="Times New Roman" w:cs="Times New Roman"/>
          <w:sz w:val="24"/>
          <w:szCs w:val="24"/>
        </w:rPr>
      </w:pPr>
    </w:p>
    <w:p w:rsidR="00673DC6" w:rsidRPr="00673DC6" w:rsidRDefault="00673DC6" w:rsidP="00673DC6">
      <w:pPr>
        <w:spacing w:after="0" w:line="240" w:lineRule="auto"/>
        <w:ind w:left="720"/>
        <w:rPr>
          <w:rFonts w:ascii="Times New Roman" w:eastAsia="Times New Roman" w:hAnsi="Times New Roman" w:cs="Times New Roman"/>
          <w:sz w:val="24"/>
          <w:szCs w:val="24"/>
        </w:rPr>
      </w:pPr>
      <w:r w:rsidRPr="00673DC6">
        <w:rPr>
          <w:rFonts w:ascii="Times New Roman" w:eastAsia="Times New Roman" w:hAnsi="Times New Roman" w:cs="Times New Roman"/>
          <w:i/>
          <w:iCs/>
          <w:sz w:val="24"/>
          <w:szCs w:val="24"/>
        </w:rPr>
        <w:t>History</w:t>
      </w:r>
      <w:r w:rsidRPr="00673DC6">
        <w:rPr>
          <w:rFonts w:ascii="Times New Roman" w:eastAsia="Times New Roman" w:hAnsi="Times New Roman" w:cs="Times New Roman"/>
          <w:sz w:val="24"/>
          <w:szCs w:val="24"/>
        </w:rPr>
        <w:t>, 6th ed (New York: Longman, 2006). Vietnamese translations of key chapters</w:t>
      </w:r>
    </w:p>
    <w:p w:rsidR="00673DC6" w:rsidRPr="00673DC6" w:rsidRDefault="00673DC6" w:rsidP="00673DC6">
      <w:pPr>
        <w:spacing w:after="0" w:line="96" w:lineRule="exact"/>
        <w:rPr>
          <w:rFonts w:ascii="Times New Roman" w:eastAsia="Times New Roman" w:hAnsi="Times New Roman" w:cs="Times New Roman"/>
          <w:sz w:val="24"/>
          <w:szCs w:val="24"/>
        </w:rPr>
      </w:pPr>
    </w:p>
    <w:p w:rsidR="00673DC6" w:rsidRPr="00673DC6" w:rsidRDefault="00673DC6" w:rsidP="00673DC6">
      <w:pPr>
        <w:spacing w:after="0" w:line="300" w:lineRule="auto"/>
        <w:ind w:left="720" w:right="400"/>
        <w:rPr>
          <w:rFonts w:ascii="Times New Roman" w:eastAsia="Times New Roman" w:hAnsi="Times New Roman" w:cs="Times New Roman"/>
          <w:color w:val="0000FF"/>
          <w:sz w:val="24"/>
          <w:szCs w:val="24"/>
          <w:u w:val="single"/>
        </w:rPr>
      </w:pPr>
      <w:r w:rsidRPr="00673DC6">
        <w:rPr>
          <w:rFonts w:ascii="Times New Roman" w:eastAsia="Times New Roman" w:hAnsi="Times New Roman" w:cs="Times New Roman"/>
          <w:sz w:val="24"/>
          <w:szCs w:val="24"/>
        </w:rPr>
        <w:t xml:space="preserve">available on line at: </w:t>
      </w:r>
      <w:hyperlink r:id="rId11">
        <w:r w:rsidRPr="00673DC6">
          <w:rPr>
            <w:rFonts w:ascii="Times New Roman" w:eastAsia="Times New Roman" w:hAnsi="Times New Roman" w:cs="Times New Roman"/>
            <w:color w:val="0000FF"/>
            <w:sz w:val="24"/>
            <w:szCs w:val="24"/>
            <w:u w:val="single"/>
          </w:rPr>
          <w:t>http://nghiencuuquocte.org/tag/understanding-international-</w:t>
        </w:r>
      </w:hyperlink>
      <w:hyperlink r:id="rId12">
        <w:r w:rsidRPr="00673DC6">
          <w:rPr>
            <w:rFonts w:ascii="Times New Roman" w:eastAsia="Times New Roman" w:hAnsi="Times New Roman" w:cs="Times New Roman"/>
            <w:color w:val="0000FF"/>
            <w:sz w:val="24"/>
            <w:szCs w:val="24"/>
            <w:u w:val="single"/>
          </w:rPr>
          <w:t>conflicts/</w:t>
        </w:r>
      </w:hyperlink>
    </w:p>
    <w:p w:rsidR="00673DC6" w:rsidRPr="00673DC6" w:rsidRDefault="00673DC6" w:rsidP="00673DC6">
      <w:pPr>
        <w:spacing w:after="0" w:line="139" w:lineRule="exact"/>
        <w:rPr>
          <w:rFonts w:ascii="Times New Roman" w:eastAsia="Times New Roman" w:hAnsi="Times New Roman" w:cs="Times New Roman"/>
          <w:sz w:val="24"/>
          <w:szCs w:val="24"/>
        </w:rPr>
      </w:pPr>
    </w:p>
    <w:p w:rsidR="00673DC6" w:rsidRPr="00673DC6" w:rsidRDefault="00673DC6" w:rsidP="00673DC6">
      <w:pPr>
        <w:spacing w:after="0" w:line="286" w:lineRule="exact"/>
        <w:rPr>
          <w:rFonts w:ascii="Times New Roman" w:eastAsia="Times New Roman" w:hAnsi="Times New Roman" w:cs="Times New Roman"/>
          <w:i/>
          <w:iCs/>
          <w:sz w:val="24"/>
          <w:szCs w:val="24"/>
        </w:rPr>
      </w:pPr>
      <w:bookmarkStart w:id="0" w:name="_GoBack"/>
      <w:bookmarkEnd w:id="0"/>
    </w:p>
    <w:p w:rsidR="00673DC6" w:rsidRPr="00673DC6" w:rsidRDefault="00673DC6" w:rsidP="00673DC6">
      <w:pPr>
        <w:tabs>
          <w:tab w:val="left" w:pos="240"/>
        </w:tabs>
        <w:spacing w:after="0" w:line="240" w:lineRule="auto"/>
        <w:rPr>
          <w:rFonts w:ascii="Times New Roman" w:eastAsia="Times New Roman" w:hAnsi="Times New Roman" w:cs="Times New Roman"/>
          <w:b/>
          <w:bCs/>
          <w:sz w:val="24"/>
          <w:szCs w:val="24"/>
        </w:rPr>
      </w:pPr>
      <w:r w:rsidRPr="00673DC6">
        <w:rPr>
          <w:rFonts w:ascii="Times New Roman" w:eastAsia="Times New Roman" w:hAnsi="Times New Roman" w:cs="Times New Roman"/>
          <w:b/>
          <w:bCs/>
          <w:sz w:val="24"/>
          <w:szCs w:val="24"/>
        </w:rPr>
        <w:t>7. SEMINAR PROGRAM</w:t>
      </w:r>
    </w:p>
    <w:p w:rsidR="00673DC6" w:rsidRPr="00673DC6" w:rsidRDefault="00673DC6" w:rsidP="00673DC6">
      <w:pPr>
        <w:spacing w:after="0" w:line="204" w:lineRule="exact"/>
        <w:rPr>
          <w:rFonts w:ascii="Times New Roman" w:eastAsia="Times New Roman" w:hAnsi="Times New Roman" w:cs="Times New Roman"/>
          <w:sz w:val="24"/>
          <w:szCs w:val="24"/>
        </w:rPr>
      </w:pPr>
    </w:p>
    <w:p w:rsidR="00673DC6" w:rsidRPr="00673DC6" w:rsidRDefault="00673DC6" w:rsidP="00673DC6">
      <w:pPr>
        <w:spacing w:after="0" w:line="240" w:lineRule="auto"/>
        <w:rPr>
          <w:rFonts w:ascii="Times New Roman" w:hAnsi="Times New Roman" w:cs="Times New Roman"/>
          <w:sz w:val="20"/>
          <w:szCs w:val="20"/>
        </w:rPr>
      </w:pPr>
      <w:r w:rsidRPr="00673DC6">
        <w:rPr>
          <w:rFonts w:ascii="Times New Roman" w:eastAsia="Times New Roman" w:hAnsi="Times New Roman" w:cs="Times New Roman"/>
          <w:b/>
          <w:bCs/>
          <w:sz w:val="24"/>
          <w:szCs w:val="24"/>
        </w:rPr>
        <w:t xml:space="preserve">Seminar 1 </w:t>
      </w:r>
    </w:p>
    <w:p w:rsidR="00673DC6" w:rsidRPr="00673DC6" w:rsidRDefault="00673DC6" w:rsidP="00673DC6">
      <w:pPr>
        <w:spacing w:after="0" w:line="197" w:lineRule="exact"/>
        <w:rPr>
          <w:rFonts w:ascii="Times New Roman" w:eastAsia="Times New Roman" w:hAnsi="Times New Roman" w:cs="Times New Roman"/>
          <w:sz w:val="24"/>
          <w:szCs w:val="24"/>
        </w:rPr>
      </w:pPr>
    </w:p>
    <w:p w:rsidR="00673DC6" w:rsidRPr="00673DC6" w:rsidRDefault="00673DC6" w:rsidP="00673DC6">
      <w:pPr>
        <w:numPr>
          <w:ilvl w:val="0"/>
          <w:numId w:val="4"/>
        </w:numPr>
        <w:tabs>
          <w:tab w:val="left" w:pos="720"/>
        </w:tabs>
        <w:spacing w:after="0" w:line="240" w:lineRule="auto"/>
        <w:rPr>
          <w:rFonts w:ascii="Times New Roman" w:eastAsia="Times New Roman" w:hAnsi="Times New Roman" w:cs="Times New Roman"/>
          <w:sz w:val="24"/>
          <w:szCs w:val="24"/>
        </w:rPr>
      </w:pPr>
      <w:r w:rsidRPr="00673DC6">
        <w:rPr>
          <w:rFonts w:ascii="Times New Roman" w:eastAsia="Times New Roman" w:hAnsi="Times New Roman" w:cs="Times New Roman"/>
          <w:sz w:val="24"/>
          <w:szCs w:val="24"/>
        </w:rPr>
        <w:t>International security: Definitions and approaches</w:t>
      </w:r>
    </w:p>
    <w:p w:rsidR="00673DC6" w:rsidRPr="00673DC6" w:rsidRDefault="00673DC6" w:rsidP="00673DC6">
      <w:pPr>
        <w:spacing w:after="0" w:line="204" w:lineRule="exact"/>
        <w:rPr>
          <w:rFonts w:ascii="Times New Roman" w:eastAsia="Times New Roman" w:hAnsi="Times New Roman" w:cs="Times New Roman"/>
          <w:sz w:val="24"/>
          <w:szCs w:val="24"/>
        </w:rPr>
      </w:pPr>
    </w:p>
    <w:p w:rsidR="00673DC6" w:rsidRPr="00673DC6" w:rsidRDefault="00673DC6" w:rsidP="00673DC6">
      <w:pPr>
        <w:numPr>
          <w:ilvl w:val="0"/>
          <w:numId w:val="4"/>
        </w:numPr>
        <w:tabs>
          <w:tab w:val="left" w:pos="720"/>
        </w:tabs>
        <w:spacing w:after="0" w:line="240" w:lineRule="auto"/>
        <w:rPr>
          <w:rFonts w:ascii="Times New Roman" w:eastAsia="Times New Roman" w:hAnsi="Times New Roman" w:cs="Times New Roman"/>
          <w:sz w:val="24"/>
          <w:szCs w:val="24"/>
        </w:rPr>
      </w:pPr>
      <w:r w:rsidRPr="00673DC6">
        <w:rPr>
          <w:rFonts w:ascii="Times New Roman" w:eastAsia="Times New Roman" w:hAnsi="Times New Roman" w:cs="Times New Roman"/>
          <w:sz w:val="24"/>
          <w:szCs w:val="24"/>
        </w:rPr>
        <w:t>Contending theoretical perspectives on the origin of war and peace</w:t>
      </w:r>
    </w:p>
    <w:p w:rsidR="00673DC6" w:rsidRPr="00673DC6" w:rsidRDefault="00673DC6" w:rsidP="00673DC6">
      <w:pPr>
        <w:spacing w:after="0" w:line="206" w:lineRule="exact"/>
        <w:rPr>
          <w:rFonts w:ascii="Times New Roman" w:eastAsia="Times New Roman" w:hAnsi="Times New Roman" w:cs="Times New Roman"/>
          <w:sz w:val="24"/>
          <w:szCs w:val="24"/>
        </w:rPr>
      </w:pPr>
    </w:p>
    <w:p w:rsidR="00673DC6" w:rsidRPr="00673DC6" w:rsidRDefault="00673DC6" w:rsidP="00673DC6">
      <w:pPr>
        <w:spacing w:after="0" w:line="240" w:lineRule="auto"/>
        <w:rPr>
          <w:rFonts w:ascii="Times New Roman" w:hAnsi="Times New Roman" w:cs="Times New Roman"/>
          <w:sz w:val="20"/>
          <w:szCs w:val="20"/>
        </w:rPr>
      </w:pPr>
      <w:r w:rsidRPr="00673DC6">
        <w:rPr>
          <w:rFonts w:ascii="Times New Roman" w:eastAsia="Times New Roman" w:hAnsi="Times New Roman" w:cs="Times New Roman"/>
          <w:b/>
          <w:bCs/>
          <w:sz w:val="24"/>
          <w:szCs w:val="24"/>
        </w:rPr>
        <w:t xml:space="preserve">Seminar 2 </w:t>
      </w:r>
    </w:p>
    <w:p w:rsidR="00673DC6" w:rsidRPr="00673DC6" w:rsidRDefault="00673DC6" w:rsidP="00673DC6">
      <w:pPr>
        <w:spacing w:after="0" w:line="172" w:lineRule="exact"/>
        <w:rPr>
          <w:rFonts w:ascii="Times New Roman" w:eastAsia="Times New Roman" w:hAnsi="Times New Roman" w:cs="Times New Roman"/>
          <w:sz w:val="24"/>
          <w:szCs w:val="24"/>
        </w:rPr>
      </w:pPr>
    </w:p>
    <w:p w:rsidR="00673DC6" w:rsidRPr="00673DC6" w:rsidRDefault="00673DC6" w:rsidP="00673DC6">
      <w:pPr>
        <w:numPr>
          <w:ilvl w:val="0"/>
          <w:numId w:val="5"/>
        </w:numPr>
        <w:tabs>
          <w:tab w:val="left" w:pos="720"/>
        </w:tabs>
        <w:spacing w:after="0" w:line="240" w:lineRule="auto"/>
        <w:rPr>
          <w:rFonts w:ascii="Times New Roman" w:eastAsia="Times New Roman" w:hAnsi="Times New Roman" w:cs="Times New Roman"/>
          <w:sz w:val="24"/>
          <w:szCs w:val="24"/>
        </w:rPr>
      </w:pPr>
      <w:r w:rsidRPr="00673DC6">
        <w:rPr>
          <w:rFonts w:ascii="Times New Roman" w:eastAsia="Times New Roman" w:hAnsi="Times New Roman" w:cs="Times New Roman"/>
          <w:sz w:val="24"/>
          <w:szCs w:val="24"/>
        </w:rPr>
        <w:t>Power politics in the 21</w:t>
      </w:r>
      <w:r w:rsidRPr="00673DC6">
        <w:rPr>
          <w:rFonts w:ascii="Times New Roman" w:eastAsia="Times New Roman" w:hAnsi="Times New Roman" w:cs="Times New Roman"/>
          <w:sz w:val="32"/>
          <w:szCs w:val="32"/>
          <w:vertAlign w:val="superscript"/>
        </w:rPr>
        <w:t>st</w:t>
      </w:r>
      <w:r w:rsidRPr="00673DC6">
        <w:rPr>
          <w:rFonts w:ascii="Times New Roman" w:eastAsia="Times New Roman" w:hAnsi="Times New Roman" w:cs="Times New Roman"/>
          <w:sz w:val="24"/>
          <w:szCs w:val="24"/>
        </w:rPr>
        <w:t xml:space="preserve"> century</w:t>
      </w:r>
    </w:p>
    <w:p w:rsidR="00673DC6" w:rsidRPr="00673DC6" w:rsidRDefault="00673DC6" w:rsidP="00673DC6">
      <w:pPr>
        <w:spacing w:after="0" w:line="136" w:lineRule="exact"/>
        <w:rPr>
          <w:rFonts w:ascii="Times New Roman" w:eastAsia="Times New Roman" w:hAnsi="Times New Roman" w:cs="Times New Roman"/>
          <w:sz w:val="24"/>
          <w:szCs w:val="24"/>
        </w:rPr>
      </w:pPr>
    </w:p>
    <w:p w:rsidR="00673DC6" w:rsidRPr="00673DC6" w:rsidRDefault="00673DC6" w:rsidP="00673DC6">
      <w:pPr>
        <w:numPr>
          <w:ilvl w:val="0"/>
          <w:numId w:val="5"/>
        </w:numPr>
        <w:tabs>
          <w:tab w:val="left" w:pos="720"/>
        </w:tabs>
        <w:spacing w:after="0" w:line="240" w:lineRule="auto"/>
        <w:rPr>
          <w:rFonts w:ascii="Times New Roman" w:eastAsia="Times New Roman" w:hAnsi="Times New Roman" w:cs="Times New Roman"/>
          <w:sz w:val="24"/>
          <w:szCs w:val="24"/>
        </w:rPr>
      </w:pPr>
      <w:r w:rsidRPr="00673DC6">
        <w:rPr>
          <w:rFonts w:ascii="Times New Roman" w:eastAsia="Times New Roman" w:hAnsi="Times New Roman" w:cs="Times New Roman"/>
          <w:sz w:val="24"/>
          <w:szCs w:val="24"/>
        </w:rPr>
        <w:t>Liberal and constructivist paths to peace</w:t>
      </w:r>
    </w:p>
    <w:p w:rsidR="00673DC6" w:rsidRPr="00673DC6" w:rsidRDefault="00673DC6" w:rsidP="00673DC6">
      <w:pPr>
        <w:spacing w:after="0" w:line="209" w:lineRule="exact"/>
        <w:rPr>
          <w:rFonts w:ascii="Times New Roman" w:eastAsia="Times New Roman" w:hAnsi="Times New Roman" w:cs="Times New Roman"/>
          <w:sz w:val="24"/>
          <w:szCs w:val="24"/>
        </w:rPr>
      </w:pPr>
    </w:p>
    <w:p w:rsidR="00673DC6" w:rsidRPr="00673DC6" w:rsidRDefault="00673DC6" w:rsidP="00673DC6">
      <w:pPr>
        <w:spacing w:after="0" w:line="240" w:lineRule="auto"/>
        <w:rPr>
          <w:rFonts w:ascii="Times New Roman" w:hAnsi="Times New Roman" w:cs="Times New Roman"/>
          <w:sz w:val="20"/>
          <w:szCs w:val="20"/>
        </w:rPr>
      </w:pPr>
      <w:r w:rsidRPr="00673DC6">
        <w:rPr>
          <w:rFonts w:ascii="Times New Roman" w:eastAsia="Times New Roman" w:hAnsi="Times New Roman" w:cs="Times New Roman"/>
          <w:b/>
          <w:bCs/>
          <w:sz w:val="24"/>
          <w:szCs w:val="24"/>
        </w:rPr>
        <w:t xml:space="preserve">Seminar 3 </w:t>
      </w:r>
    </w:p>
    <w:p w:rsidR="00673DC6" w:rsidRPr="00673DC6" w:rsidRDefault="00673DC6" w:rsidP="00673DC6">
      <w:pPr>
        <w:spacing w:after="0" w:line="197" w:lineRule="exact"/>
        <w:rPr>
          <w:rFonts w:ascii="Times New Roman" w:eastAsia="Times New Roman" w:hAnsi="Times New Roman" w:cs="Times New Roman"/>
          <w:sz w:val="24"/>
          <w:szCs w:val="24"/>
        </w:rPr>
      </w:pPr>
    </w:p>
    <w:p w:rsidR="00673DC6" w:rsidRPr="00673DC6" w:rsidRDefault="00673DC6" w:rsidP="00673DC6">
      <w:pPr>
        <w:numPr>
          <w:ilvl w:val="0"/>
          <w:numId w:val="6"/>
        </w:numPr>
        <w:tabs>
          <w:tab w:val="left" w:pos="720"/>
        </w:tabs>
        <w:spacing w:after="0" w:line="240" w:lineRule="auto"/>
        <w:rPr>
          <w:rFonts w:ascii="Times New Roman" w:eastAsia="Times New Roman" w:hAnsi="Times New Roman" w:cs="Times New Roman"/>
          <w:sz w:val="24"/>
          <w:szCs w:val="24"/>
        </w:rPr>
      </w:pPr>
      <w:r w:rsidRPr="00673DC6">
        <w:rPr>
          <w:rFonts w:ascii="Times New Roman" w:eastAsia="Times New Roman" w:hAnsi="Times New Roman" w:cs="Times New Roman"/>
          <w:sz w:val="24"/>
          <w:szCs w:val="24"/>
        </w:rPr>
        <w:t xml:space="preserve">Case studies of contemporary international security issues </w:t>
      </w:r>
      <w:r w:rsidRPr="00673DC6">
        <w:rPr>
          <w:rFonts w:ascii="Times New Roman" w:eastAsia="Times New Roman" w:hAnsi="Times New Roman" w:cs="Times New Roman"/>
          <w:b/>
          <w:bCs/>
          <w:sz w:val="24"/>
          <w:szCs w:val="24"/>
        </w:rPr>
        <w:t>(Self-study)</w:t>
      </w:r>
    </w:p>
    <w:p w:rsidR="00673DC6" w:rsidRPr="00673DC6" w:rsidRDefault="00673DC6" w:rsidP="00673DC6">
      <w:pPr>
        <w:spacing w:after="0" w:line="208" w:lineRule="exact"/>
        <w:rPr>
          <w:rFonts w:ascii="Times New Roman" w:eastAsia="Times New Roman" w:hAnsi="Times New Roman" w:cs="Times New Roman"/>
          <w:sz w:val="24"/>
          <w:szCs w:val="24"/>
        </w:rPr>
      </w:pPr>
    </w:p>
    <w:p w:rsidR="00673DC6" w:rsidRPr="00673DC6" w:rsidRDefault="00673DC6" w:rsidP="00673DC6">
      <w:pPr>
        <w:spacing w:after="0" w:line="240" w:lineRule="auto"/>
        <w:rPr>
          <w:rFonts w:ascii="Times New Roman" w:eastAsia="Times New Roman" w:hAnsi="Times New Roman" w:cs="Times New Roman"/>
          <w:sz w:val="24"/>
          <w:szCs w:val="24"/>
        </w:rPr>
      </w:pPr>
      <w:r w:rsidRPr="00673DC6">
        <w:rPr>
          <w:rFonts w:ascii="Times New Roman" w:eastAsia="Times New Roman" w:hAnsi="Times New Roman" w:cs="Times New Roman"/>
          <w:b/>
          <w:bCs/>
          <w:sz w:val="24"/>
          <w:szCs w:val="24"/>
        </w:rPr>
        <w:t xml:space="preserve">Seminar 4 </w:t>
      </w:r>
    </w:p>
    <w:p w:rsidR="00673DC6" w:rsidRPr="00673DC6" w:rsidRDefault="00673DC6" w:rsidP="00673DC6">
      <w:pPr>
        <w:spacing w:after="0" w:line="197" w:lineRule="exact"/>
        <w:rPr>
          <w:rFonts w:ascii="Times New Roman" w:eastAsia="Times New Roman" w:hAnsi="Times New Roman" w:cs="Times New Roman"/>
          <w:sz w:val="24"/>
          <w:szCs w:val="24"/>
        </w:rPr>
      </w:pPr>
    </w:p>
    <w:p w:rsidR="00673DC6" w:rsidRPr="00673DC6" w:rsidRDefault="00673DC6" w:rsidP="00673DC6">
      <w:pPr>
        <w:numPr>
          <w:ilvl w:val="0"/>
          <w:numId w:val="6"/>
        </w:numPr>
        <w:tabs>
          <w:tab w:val="left" w:pos="720"/>
        </w:tabs>
        <w:spacing w:after="0" w:line="240" w:lineRule="auto"/>
        <w:rPr>
          <w:rFonts w:ascii="Times New Roman" w:eastAsia="Times New Roman" w:hAnsi="Times New Roman" w:cs="Times New Roman"/>
          <w:sz w:val="24"/>
          <w:szCs w:val="24"/>
        </w:rPr>
      </w:pPr>
      <w:r w:rsidRPr="00673DC6">
        <w:rPr>
          <w:rFonts w:ascii="Times New Roman" w:eastAsia="Times New Roman" w:hAnsi="Times New Roman" w:cs="Times New Roman"/>
          <w:sz w:val="24"/>
          <w:szCs w:val="24"/>
        </w:rPr>
        <w:t>New security challenges in the post-Cold War era</w:t>
      </w:r>
    </w:p>
    <w:p w:rsidR="00673DC6" w:rsidRPr="00673DC6" w:rsidRDefault="00673DC6" w:rsidP="00673DC6">
      <w:pPr>
        <w:spacing w:after="0" w:line="204" w:lineRule="exact"/>
        <w:rPr>
          <w:rFonts w:ascii="Times New Roman" w:eastAsia="Times New Roman" w:hAnsi="Times New Roman" w:cs="Times New Roman"/>
          <w:sz w:val="24"/>
          <w:szCs w:val="24"/>
        </w:rPr>
      </w:pPr>
    </w:p>
    <w:p w:rsidR="00673DC6" w:rsidRPr="00673DC6" w:rsidRDefault="00673DC6" w:rsidP="00673DC6">
      <w:pPr>
        <w:numPr>
          <w:ilvl w:val="0"/>
          <w:numId w:val="6"/>
        </w:numPr>
        <w:tabs>
          <w:tab w:val="left" w:pos="720"/>
        </w:tabs>
        <w:spacing w:after="0" w:line="240" w:lineRule="auto"/>
        <w:rPr>
          <w:rFonts w:ascii="Times New Roman" w:eastAsia="Times New Roman" w:hAnsi="Times New Roman" w:cs="Times New Roman"/>
          <w:sz w:val="24"/>
          <w:szCs w:val="24"/>
        </w:rPr>
      </w:pPr>
      <w:r w:rsidRPr="00673DC6">
        <w:rPr>
          <w:rFonts w:ascii="Times New Roman" w:eastAsia="Times New Roman" w:hAnsi="Times New Roman" w:cs="Times New Roman"/>
          <w:sz w:val="24"/>
          <w:szCs w:val="24"/>
        </w:rPr>
        <w:t>Worlds in collision: The rise of jihadist terrorism</w:t>
      </w:r>
    </w:p>
    <w:p w:rsidR="00673DC6" w:rsidRPr="00673DC6" w:rsidRDefault="00673DC6" w:rsidP="00673DC6">
      <w:pPr>
        <w:spacing w:after="0" w:line="206" w:lineRule="exact"/>
        <w:rPr>
          <w:rFonts w:ascii="Times New Roman" w:eastAsia="Times New Roman" w:hAnsi="Times New Roman" w:cs="Times New Roman"/>
          <w:sz w:val="24"/>
          <w:szCs w:val="24"/>
        </w:rPr>
      </w:pPr>
    </w:p>
    <w:p w:rsidR="00673DC6" w:rsidRPr="00673DC6" w:rsidRDefault="00673DC6" w:rsidP="00673DC6">
      <w:pPr>
        <w:spacing w:after="0" w:line="240" w:lineRule="auto"/>
        <w:rPr>
          <w:rFonts w:ascii="Times New Roman" w:hAnsi="Times New Roman" w:cs="Times New Roman"/>
          <w:sz w:val="20"/>
          <w:szCs w:val="20"/>
        </w:rPr>
      </w:pPr>
      <w:r w:rsidRPr="00673DC6">
        <w:rPr>
          <w:rFonts w:ascii="Times New Roman" w:eastAsia="Times New Roman" w:hAnsi="Times New Roman" w:cs="Times New Roman"/>
          <w:b/>
          <w:bCs/>
          <w:sz w:val="24"/>
          <w:szCs w:val="24"/>
        </w:rPr>
        <w:t xml:space="preserve">Seminar 5 </w:t>
      </w:r>
    </w:p>
    <w:p w:rsidR="00673DC6" w:rsidRPr="00673DC6" w:rsidRDefault="00673DC6" w:rsidP="00673DC6">
      <w:pPr>
        <w:spacing w:after="0" w:line="199" w:lineRule="exact"/>
        <w:rPr>
          <w:rFonts w:ascii="Times New Roman" w:eastAsia="Times New Roman" w:hAnsi="Times New Roman" w:cs="Times New Roman"/>
          <w:sz w:val="24"/>
          <w:szCs w:val="24"/>
        </w:rPr>
      </w:pPr>
    </w:p>
    <w:p w:rsidR="00673DC6" w:rsidRPr="00673DC6" w:rsidRDefault="00673DC6" w:rsidP="00673DC6">
      <w:pPr>
        <w:numPr>
          <w:ilvl w:val="0"/>
          <w:numId w:val="7"/>
        </w:numPr>
        <w:tabs>
          <w:tab w:val="left" w:pos="720"/>
        </w:tabs>
        <w:spacing w:after="0" w:line="240" w:lineRule="auto"/>
        <w:rPr>
          <w:rFonts w:ascii="Times New Roman" w:eastAsia="Times New Roman" w:hAnsi="Times New Roman" w:cs="Times New Roman"/>
          <w:sz w:val="24"/>
          <w:szCs w:val="24"/>
        </w:rPr>
      </w:pPr>
      <w:r w:rsidRPr="00673DC6">
        <w:rPr>
          <w:rFonts w:ascii="Times New Roman" w:eastAsia="Times New Roman" w:hAnsi="Times New Roman" w:cs="Times New Roman"/>
          <w:sz w:val="24"/>
          <w:szCs w:val="24"/>
        </w:rPr>
        <w:t>Human security and non-traditional security issues</w:t>
      </w:r>
    </w:p>
    <w:p w:rsidR="00673DC6" w:rsidRPr="00673DC6" w:rsidRDefault="00673DC6" w:rsidP="00673DC6">
      <w:pPr>
        <w:spacing w:after="0" w:line="174" w:lineRule="exact"/>
        <w:rPr>
          <w:rFonts w:ascii="Times New Roman" w:eastAsia="Times New Roman" w:hAnsi="Times New Roman" w:cs="Times New Roman"/>
          <w:sz w:val="24"/>
          <w:szCs w:val="24"/>
        </w:rPr>
      </w:pPr>
    </w:p>
    <w:p w:rsidR="00673DC6" w:rsidRPr="00673DC6" w:rsidRDefault="00673DC6" w:rsidP="00673DC6">
      <w:pPr>
        <w:numPr>
          <w:ilvl w:val="0"/>
          <w:numId w:val="7"/>
        </w:numPr>
        <w:tabs>
          <w:tab w:val="left" w:pos="720"/>
        </w:tabs>
        <w:spacing w:after="0" w:line="240" w:lineRule="auto"/>
        <w:rPr>
          <w:rFonts w:ascii="Times New Roman" w:eastAsia="Times New Roman" w:hAnsi="Times New Roman" w:cs="Times New Roman"/>
          <w:sz w:val="24"/>
          <w:szCs w:val="24"/>
        </w:rPr>
      </w:pPr>
      <w:r w:rsidRPr="00673DC6">
        <w:rPr>
          <w:rFonts w:ascii="Times New Roman" w:eastAsia="Times New Roman" w:hAnsi="Times New Roman" w:cs="Times New Roman"/>
          <w:sz w:val="24"/>
          <w:szCs w:val="24"/>
        </w:rPr>
        <w:t>Building a safer world: Global security challenges in the 21</w:t>
      </w:r>
      <w:r w:rsidRPr="00673DC6">
        <w:rPr>
          <w:rFonts w:ascii="Times New Roman" w:eastAsia="Times New Roman" w:hAnsi="Times New Roman" w:cs="Times New Roman"/>
          <w:sz w:val="32"/>
          <w:szCs w:val="32"/>
          <w:vertAlign w:val="superscript"/>
        </w:rPr>
        <w:t>st</w:t>
      </w:r>
      <w:r w:rsidRPr="00673DC6">
        <w:rPr>
          <w:rFonts w:ascii="Times New Roman" w:eastAsia="Times New Roman" w:hAnsi="Times New Roman" w:cs="Times New Roman"/>
          <w:sz w:val="24"/>
          <w:szCs w:val="24"/>
        </w:rPr>
        <w:t xml:space="preserve"> century</w:t>
      </w:r>
    </w:p>
    <w:p w:rsidR="00673DC6" w:rsidRPr="00673DC6" w:rsidRDefault="00673DC6" w:rsidP="00673DC6">
      <w:pPr>
        <w:spacing w:after="0" w:line="138" w:lineRule="exact"/>
        <w:rPr>
          <w:rFonts w:ascii="Times New Roman" w:eastAsia="Times New Roman" w:hAnsi="Times New Roman" w:cs="Times New Roman"/>
          <w:sz w:val="24"/>
          <w:szCs w:val="24"/>
        </w:rPr>
      </w:pPr>
    </w:p>
    <w:p w:rsidR="00673DC6" w:rsidRPr="00673DC6" w:rsidRDefault="00673DC6" w:rsidP="00673DC6">
      <w:pPr>
        <w:numPr>
          <w:ilvl w:val="0"/>
          <w:numId w:val="7"/>
        </w:numPr>
        <w:tabs>
          <w:tab w:val="left" w:pos="720"/>
        </w:tabs>
        <w:spacing w:after="0" w:line="240" w:lineRule="auto"/>
        <w:rPr>
          <w:rFonts w:ascii="Times New Roman" w:eastAsia="Times New Roman" w:hAnsi="Times New Roman" w:cs="Times New Roman"/>
          <w:sz w:val="24"/>
          <w:szCs w:val="24"/>
        </w:rPr>
      </w:pPr>
      <w:r w:rsidRPr="00673DC6">
        <w:rPr>
          <w:rFonts w:ascii="Times New Roman" w:eastAsia="Times New Roman" w:hAnsi="Times New Roman" w:cs="Times New Roman"/>
          <w:sz w:val="24"/>
          <w:szCs w:val="24"/>
        </w:rPr>
        <w:t>Recap and Q&amp;A</w:t>
      </w:r>
    </w:p>
    <w:p w:rsidR="00673DC6" w:rsidRPr="00673DC6" w:rsidRDefault="00673DC6" w:rsidP="00673DC6">
      <w:pPr>
        <w:spacing w:after="0" w:line="200" w:lineRule="exact"/>
        <w:rPr>
          <w:rFonts w:ascii="Times New Roman" w:eastAsia="Times New Roman" w:hAnsi="Times New Roman" w:cs="Times New Roman"/>
          <w:sz w:val="24"/>
          <w:szCs w:val="24"/>
        </w:rPr>
      </w:pPr>
    </w:p>
    <w:p w:rsidR="00673DC6" w:rsidRPr="00673DC6" w:rsidRDefault="00673DC6" w:rsidP="00673DC6">
      <w:pPr>
        <w:spacing w:after="0" w:line="240" w:lineRule="auto"/>
        <w:ind w:left="720"/>
        <w:rPr>
          <w:rFonts w:ascii="Times New Roman" w:eastAsia="Times New Roman" w:hAnsi="Times New Roman" w:cs="Times New Roman"/>
          <w:sz w:val="24"/>
          <w:szCs w:val="24"/>
        </w:rPr>
      </w:pPr>
    </w:p>
    <w:p w:rsidR="00673DC6" w:rsidRPr="00673DC6" w:rsidRDefault="00673DC6" w:rsidP="00673DC6">
      <w:pPr>
        <w:spacing w:after="0" w:line="200" w:lineRule="exact"/>
        <w:rPr>
          <w:rFonts w:ascii="Times New Roman" w:eastAsia="Times New Roman" w:hAnsi="Times New Roman" w:cs="Times New Roman"/>
          <w:sz w:val="24"/>
          <w:szCs w:val="24"/>
        </w:rPr>
      </w:pPr>
    </w:p>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b/>
          <w:bCs/>
          <w:sz w:val="24"/>
          <w:szCs w:val="24"/>
        </w:rPr>
        <w:t>8. COURSE OUTLINE</w:t>
      </w:r>
    </w:p>
    <w:p w:rsidR="00F67CBA" w:rsidRPr="00F67CBA" w:rsidRDefault="00F67CBA" w:rsidP="00F67CBA">
      <w:pPr>
        <w:spacing w:line="240" w:lineRule="auto"/>
        <w:rPr>
          <w:rFonts w:ascii="Times New Roman" w:hAnsi="Times New Roman" w:cs="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100"/>
        <w:gridCol w:w="1460"/>
        <w:gridCol w:w="200"/>
        <w:gridCol w:w="580"/>
        <w:gridCol w:w="6720"/>
        <w:gridCol w:w="120"/>
        <w:gridCol w:w="20"/>
      </w:tblGrid>
      <w:tr w:rsidR="00F67CBA" w:rsidRPr="00F67CBA" w:rsidTr="00CD6814">
        <w:trPr>
          <w:trHeight w:val="393"/>
        </w:trPr>
        <w:tc>
          <w:tcPr>
            <w:tcW w:w="1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Merge w:val="restart"/>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b/>
                <w:bCs/>
                <w:sz w:val="24"/>
                <w:szCs w:val="24"/>
              </w:rPr>
              <w:t>1</w:t>
            </w:r>
          </w:p>
        </w:tc>
        <w:tc>
          <w:tcPr>
            <w:tcW w:w="2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gridSpan w:val="2"/>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b/>
                <w:bCs/>
                <w:sz w:val="24"/>
                <w:szCs w:val="24"/>
              </w:rPr>
              <w:t>INTERNATIONAL SECURITY: DEFINITIONS AND</w:t>
            </w:r>
          </w:p>
        </w:tc>
        <w:tc>
          <w:tcPr>
            <w:tcW w:w="12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231"/>
        </w:trPr>
        <w:tc>
          <w:tcPr>
            <w:tcW w:w="1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Merge/>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2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gridSpan w:val="2"/>
            <w:vMerge w:val="restart"/>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b/>
                <w:bCs/>
                <w:sz w:val="24"/>
                <w:szCs w:val="24"/>
              </w:rPr>
              <w:t>APPROACHES</w:t>
            </w:r>
          </w:p>
        </w:tc>
        <w:tc>
          <w:tcPr>
            <w:tcW w:w="12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129"/>
        </w:trPr>
        <w:tc>
          <w:tcPr>
            <w:tcW w:w="1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2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gridSpan w:val="2"/>
            <w:vMerge/>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12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204"/>
        </w:trPr>
        <w:tc>
          <w:tcPr>
            <w:tcW w:w="1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2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gridSpan w:val="2"/>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12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88"/>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2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gridSpan w:val="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   What is meant by ‘security’ and what is it that is being secured?</w:t>
            </w:r>
          </w:p>
        </w:tc>
        <w:tc>
          <w:tcPr>
            <w:tcW w:w="120" w:type="dxa"/>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60"/>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2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gridSpan w:val="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   Traditional versus non-traditional security</w:t>
            </w:r>
          </w:p>
        </w:tc>
        <w:tc>
          <w:tcPr>
            <w:tcW w:w="120" w:type="dxa"/>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58"/>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2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gridSpan w:val="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   State-centric versus human security</w:t>
            </w:r>
          </w:p>
        </w:tc>
        <w:tc>
          <w:tcPr>
            <w:tcW w:w="120" w:type="dxa"/>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60"/>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80" w:type="dxa"/>
            <w:gridSpan w:val="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w:t>
            </w:r>
          </w:p>
        </w:tc>
        <w:tc>
          <w:tcPr>
            <w:tcW w:w="6720" w:type="dxa"/>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Global security trends</w:t>
            </w:r>
          </w:p>
        </w:tc>
        <w:tc>
          <w:tcPr>
            <w:tcW w:w="120" w:type="dxa"/>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58"/>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80" w:type="dxa"/>
            <w:gridSpan w:val="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w:t>
            </w:r>
          </w:p>
        </w:tc>
        <w:tc>
          <w:tcPr>
            <w:tcW w:w="6720" w:type="dxa"/>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Group activities</w:t>
            </w:r>
          </w:p>
        </w:tc>
        <w:tc>
          <w:tcPr>
            <w:tcW w:w="120" w:type="dxa"/>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bl>
    <w:p w:rsidR="00F67CBA" w:rsidRPr="00F67CBA" w:rsidRDefault="00F67CBA" w:rsidP="00F67CBA">
      <w:pPr>
        <w:spacing w:line="240" w:lineRule="auto"/>
        <w:rPr>
          <w:rFonts w:ascii="Times New Roman" w:hAnsi="Times New Roman" w:cs="Times New Roman"/>
          <w:sz w:val="24"/>
          <w:szCs w:val="24"/>
        </w:rPr>
      </w:pPr>
    </w:p>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b/>
          <w:bCs/>
          <w:sz w:val="24"/>
          <w:szCs w:val="24"/>
        </w:rPr>
        <w:t>Readings:</w:t>
      </w:r>
    </w:p>
    <w:p w:rsidR="00F67CBA" w:rsidRPr="00F67CBA" w:rsidRDefault="00F67CBA" w:rsidP="00F67CBA">
      <w:pPr>
        <w:numPr>
          <w:ilvl w:val="0"/>
          <w:numId w:val="8"/>
        </w:numPr>
        <w:spacing w:line="240" w:lineRule="auto"/>
        <w:rPr>
          <w:rFonts w:ascii="Times New Roman" w:hAnsi="Times New Roman" w:cs="Times New Roman"/>
          <w:sz w:val="24"/>
          <w:szCs w:val="24"/>
          <w:u w:val="single"/>
        </w:rPr>
      </w:pPr>
      <w:r w:rsidRPr="00F67CBA">
        <w:rPr>
          <w:rFonts w:ascii="Times New Roman" w:hAnsi="Times New Roman" w:cs="Times New Roman"/>
          <w:sz w:val="24"/>
          <w:szCs w:val="24"/>
        </w:rPr>
        <w:t xml:space="preserve">Security-related concepts in </w:t>
      </w:r>
      <w:r w:rsidRPr="00F67CBA">
        <w:rPr>
          <w:rFonts w:ascii="Times New Roman" w:hAnsi="Times New Roman" w:cs="Times New Roman"/>
          <w:i/>
          <w:iCs/>
          <w:sz w:val="24"/>
          <w:szCs w:val="24"/>
        </w:rPr>
        <w:t>Handbook of International Relations,</w:t>
      </w:r>
      <w:r w:rsidRPr="00F67CBA">
        <w:rPr>
          <w:rFonts w:ascii="Times New Roman" w:hAnsi="Times New Roman" w:cs="Times New Roman"/>
          <w:sz w:val="24"/>
          <w:szCs w:val="24"/>
        </w:rPr>
        <w:t xml:space="preserve"> Faculty of International Relations, 2012.&gt;&gt;PDF: </w:t>
      </w:r>
      <w:hyperlink r:id="rId13">
        <w:r w:rsidRPr="00F67CBA">
          <w:rPr>
            <w:rStyle w:val="Hyperlink"/>
            <w:rFonts w:ascii="Times New Roman" w:hAnsi="Times New Roman" w:cs="Times New Roman"/>
            <w:sz w:val="24"/>
            <w:szCs w:val="24"/>
          </w:rPr>
          <w:t>http://nghiencuuquocte.org/wp-content/uploads/2014/09/Cac-khai-</w:t>
        </w:r>
      </w:hyperlink>
      <w:hyperlink r:id="rId14">
        <w:r w:rsidRPr="00F67CBA">
          <w:rPr>
            <w:rStyle w:val="Hyperlink"/>
            <w:rFonts w:ascii="Times New Roman" w:hAnsi="Times New Roman" w:cs="Times New Roman"/>
            <w:sz w:val="24"/>
            <w:szCs w:val="24"/>
          </w:rPr>
          <w:t>niem-an-ninh-Khoa-QHQT.pdf</w:t>
        </w:r>
      </w:hyperlink>
    </w:p>
    <w:p w:rsidR="00F67CBA" w:rsidRPr="00F67CBA" w:rsidRDefault="00F67CBA" w:rsidP="00F67CBA">
      <w:pPr>
        <w:numPr>
          <w:ilvl w:val="0"/>
          <w:numId w:val="8"/>
        </w:numPr>
        <w:spacing w:line="240" w:lineRule="auto"/>
        <w:rPr>
          <w:rFonts w:ascii="Times New Roman" w:hAnsi="Times New Roman" w:cs="Times New Roman"/>
          <w:sz w:val="24"/>
          <w:szCs w:val="24"/>
        </w:rPr>
      </w:pPr>
      <w:r w:rsidRPr="00F67CBA">
        <w:rPr>
          <w:rFonts w:ascii="Times New Roman" w:hAnsi="Times New Roman" w:cs="Times New Roman"/>
          <w:sz w:val="24"/>
          <w:szCs w:val="24"/>
        </w:rPr>
        <w:t>Monty G. Marshall, “Global Trends in Violent Conflict” (Chapter</w:t>
      </w:r>
      <w:r>
        <w:rPr>
          <w:rFonts w:ascii="Times New Roman" w:hAnsi="Times New Roman" w:cs="Times New Roman"/>
          <w:sz w:val="24"/>
          <w:szCs w:val="24"/>
        </w:rPr>
        <w:t xml:space="preserve"> </w:t>
      </w:r>
      <w:r w:rsidRPr="00F67CBA">
        <w:rPr>
          <w:rFonts w:ascii="Times New Roman" w:hAnsi="Times New Roman" w:cs="Times New Roman"/>
          <w:sz w:val="24"/>
          <w:szCs w:val="24"/>
        </w:rPr>
        <w:t xml:space="preserve">3), in Monty G. Marshall and Ted Robert Gurr, </w:t>
      </w:r>
      <w:r w:rsidRPr="00F67CBA">
        <w:rPr>
          <w:rFonts w:ascii="Times New Roman" w:hAnsi="Times New Roman" w:cs="Times New Roman"/>
          <w:i/>
          <w:iCs/>
          <w:sz w:val="24"/>
          <w:szCs w:val="24"/>
        </w:rPr>
        <w:t>Peace and Conflict</w:t>
      </w:r>
      <w:r w:rsidRPr="00F67CBA">
        <w:rPr>
          <w:rFonts w:ascii="Times New Roman" w:hAnsi="Times New Roman" w:cs="Times New Roman"/>
          <w:sz w:val="24"/>
          <w:szCs w:val="24"/>
        </w:rPr>
        <w:t xml:space="preserve"> </w:t>
      </w:r>
      <w:r w:rsidRPr="00F67CBA">
        <w:rPr>
          <w:rFonts w:ascii="Times New Roman" w:hAnsi="Times New Roman" w:cs="Times New Roman"/>
          <w:i/>
          <w:iCs/>
          <w:sz w:val="24"/>
          <w:szCs w:val="24"/>
        </w:rPr>
        <w:t>2005: A Global Survey of Armed Conflicts, Self-Determination Movements, and Democracy</w:t>
      </w:r>
      <w:r w:rsidRPr="00F67CBA">
        <w:rPr>
          <w:rFonts w:ascii="Times New Roman" w:hAnsi="Times New Roman" w:cs="Times New Roman"/>
          <w:sz w:val="24"/>
          <w:szCs w:val="24"/>
        </w:rPr>
        <w:t>. University of Maryland, May 2005.</w:t>
      </w:r>
      <w:r w:rsidRPr="00F67CBA">
        <w:rPr>
          <w:rFonts w:ascii="Times New Roman" w:hAnsi="Times New Roman" w:cs="Times New Roman"/>
          <w:i/>
          <w:iCs/>
          <w:sz w:val="24"/>
          <w:szCs w:val="24"/>
        </w:rPr>
        <w:t xml:space="preserve"> </w:t>
      </w:r>
      <w:r w:rsidRPr="00F67CBA">
        <w:rPr>
          <w:rFonts w:ascii="Times New Roman" w:hAnsi="Times New Roman" w:cs="Times New Roman"/>
          <w:sz w:val="24"/>
          <w:szCs w:val="24"/>
        </w:rPr>
        <w:t xml:space="preserve">&gt;&gt;PDF: </w:t>
      </w:r>
      <w:hyperlink r:id="rId15">
        <w:r w:rsidRPr="00F67CBA">
          <w:rPr>
            <w:rStyle w:val="Hyperlink"/>
            <w:rFonts w:ascii="Times New Roman" w:hAnsi="Times New Roman" w:cs="Times New Roman"/>
            <w:sz w:val="24"/>
            <w:szCs w:val="24"/>
          </w:rPr>
          <w:t>http://www.cidcm.umd.edu/publications/papers/peace_and_conflict</w:t>
        </w:r>
      </w:hyperlink>
      <w:r w:rsidRPr="00F67CBA">
        <w:rPr>
          <w:rFonts w:ascii="Times New Roman" w:hAnsi="Times New Roman" w:cs="Times New Roman"/>
          <w:sz w:val="24"/>
          <w:szCs w:val="24"/>
          <w:u w:val="single"/>
        </w:rPr>
        <w:t xml:space="preserve"> </w:t>
      </w:r>
      <w:hyperlink r:id="rId16">
        <w:r w:rsidRPr="00F67CBA">
          <w:rPr>
            <w:rStyle w:val="Hyperlink"/>
            <w:rFonts w:ascii="Times New Roman" w:hAnsi="Times New Roman" w:cs="Times New Roman"/>
            <w:sz w:val="24"/>
            <w:szCs w:val="24"/>
          </w:rPr>
          <w:t xml:space="preserve">_2005.pdf, </w:t>
        </w:r>
      </w:hyperlink>
      <w:r w:rsidRPr="00F67CBA">
        <w:rPr>
          <w:rFonts w:ascii="Times New Roman" w:hAnsi="Times New Roman" w:cs="Times New Roman"/>
          <w:sz w:val="24"/>
          <w:szCs w:val="24"/>
        </w:rPr>
        <w:t>pp. 11-15.</w:t>
      </w:r>
    </w:p>
    <w:p w:rsidR="00F67CBA" w:rsidRPr="00F67CBA" w:rsidRDefault="00F67CBA" w:rsidP="00F67CBA">
      <w:pPr>
        <w:numPr>
          <w:ilvl w:val="0"/>
          <w:numId w:val="8"/>
        </w:numPr>
        <w:spacing w:line="240" w:lineRule="auto"/>
        <w:rPr>
          <w:rFonts w:ascii="Times New Roman" w:hAnsi="Times New Roman" w:cs="Times New Roman"/>
          <w:sz w:val="24"/>
          <w:szCs w:val="24"/>
          <w:u w:val="single"/>
        </w:rPr>
      </w:pPr>
      <w:r w:rsidRPr="00F67CBA">
        <w:rPr>
          <w:rFonts w:ascii="Times New Roman" w:hAnsi="Times New Roman" w:cs="Times New Roman"/>
          <w:sz w:val="24"/>
          <w:szCs w:val="24"/>
        </w:rPr>
        <w:t xml:space="preserve">David Baldwin. ‘The Concept of Security’, </w:t>
      </w:r>
      <w:r w:rsidRPr="00F67CBA">
        <w:rPr>
          <w:rFonts w:ascii="Times New Roman" w:hAnsi="Times New Roman" w:cs="Times New Roman"/>
          <w:i/>
          <w:iCs/>
          <w:sz w:val="24"/>
          <w:szCs w:val="24"/>
        </w:rPr>
        <w:t>Review of International</w:t>
      </w:r>
      <w:r w:rsidRPr="00F67CBA">
        <w:rPr>
          <w:rFonts w:ascii="Times New Roman" w:hAnsi="Times New Roman" w:cs="Times New Roman"/>
          <w:sz w:val="24"/>
          <w:szCs w:val="24"/>
        </w:rPr>
        <w:t xml:space="preserve"> </w:t>
      </w:r>
      <w:r w:rsidRPr="00F67CBA">
        <w:rPr>
          <w:rFonts w:ascii="Times New Roman" w:hAnsi="Times New Roman" w:cs="Times New Roman"/>
          <w:i/>
          <w:iCs/>
          <w:sz w:val="24"/>
          <w:szCs w:val="24"/>
        </w:rPr>
        <w:t>Studies</w:t>
      </w:r>
      <w:r w:rsidRPr="00F67CBA">
        <w:rPr>
          <w:rFonts w:ascii="Times New Roman" w:hAnsi="Times New Roman" w:cs="Times New Roman"/>
          <w:sz w:val="24"/>
          <w:szCs w:val="24"/>
        </w:rPr>
        <w:t>, 23, (1997), 5-26. &gt;&gt;PDF:</w:t>
      </w:r>
      <w:r w:rsidRPr="00F67CBA">
        <w:rPr>
          <w:rFonts w:ascii="Times New Roman" w:hAnsi="Times New Roman" w:cs="Times New Roman"/>
          <w:i/>
          <w:iCs/>
          <w:sz w:val="24"/>
          <w:szCs w:val="24"/>
        </w:rPr>
        <w:t xml:space="preserve"> </w:t>
      </w:r>
      <w:hyperlink r:id="rId17">
        <w:r w:rsidRPr="00F67CBA">
          <w:rPr>
            <w:rStyle w:val="Hyperlink"/>
            <w:rFonts w:ascii="Times New Roman" w:hAnsi="Times New Roman" w:cs="Times New Roman"/>
            <w:sz w:val="24"/>
            <w:szCs w:val="24"/>
          </w:rPr>
          <w:t>http://nghiencuuquocte.org/wp-</w:t>
        </w:r>
      </w:hyperlink>
      <w:hyperlink r:id="rId18">
        <w:r w:rsidRPr="00F67CBA">
          <w:rPr>
            <w:rStyle w:val="Hyperlink"/>
            <w:rFonts w:ascii="Times New Roman" w:hAnsi="Times New Roman" w:cs="Times New Roman"/>
            <w:sz w:val="24"/>
            <w:szCs w:val="24"/>
          </w:rPr>
          <w:t>content/uploads/2014/09/The-concept-of-security.pdf</w:t>
        </w:r>
      </w:hyperlink>
    </w:p>
    <w:p w:rsidR="00F67CBA" w:rsidRPr="00F67CBA" w:rsidRDefault="00F67CBA" w:rsidP="00F67CBA">
      <w:pPr>
        <w:numPr>
          <w:ilvl w:val="0"/>
          <w:numId w:val="8"/>
        </w:numPr>
        <w:spacing w:line="240" w:lineRule="auto"/>
        <w:rPr>
          <w:rFonts w:ascii="Times New Roman" w:hAnsi="Times New Roman" w:cs="Times New Roman"/>
          <w:sz w:val="24"/>
          <w:szCs w:val="24"/>
        </w:rPr>
      </w:pPr>
      <w:r w:rsidRPr="00F67CBA">
        <w:rPr>
          <w:rFonts w:ascii="Times New Roman" w:hAnsi="Times New Roman" w:cs="Times New Roman"/>
          <w:sz w:val="24"/>
          <w:szCs w:val="24"/>
        </w:rPr>
        <w:t>Roland Paris (2001). “Human Security: Paradigm Shift or Hot Air?”</w:t>
      </w:r>
      <w:r>
        <w:rPr>
          <w:rFonts w:ascii="Times New Roman" w:hAnsi="Times New Roman" w:cs="Times New Roman"/>
          <w:sz w:val="24"/>
          <w:szCs w:val="24"/>
        </w:rPr>
        <w:t xml:space="preserve"> </w:t>
      </w:r>
      <w:r w:rsidRPr="00F67CBA">
        <w:rPr>
          <w:rFonts w:ascii="Times New Roman" w:hAnsi="Times New Roman" w:cs="Times New Roman"/>
          <w:i/>
          <w:iCs/>
          <w:sz w:val="24"/>
          <w:szCs w:val="24"/>
        </w:rPr>
        <w:t>International Security</w:t>
      </w:r>
      <w:r w:rsidRPr="00F67CBA">
        <w:rPr>
          <w:rFonts w:ascii="Times New Roman" w:hAnsi="Times New Roman" w:cs="Times New Roman"/>
          <w:sz w:val="24"/>
          <w:szCs w:val="24"/>
        </w:rPr>
        <w:t>, Vol. 26, No. 2, pp. 87–102</w:t>
      </w:r>
      <w:r w:rsidRPr="00F67CBA">
        <w:rPr>
          <w:rFonts w:ascii="Times New Roman" w:hAnsi="Times New Roman" w:cs="Times New Roman"/>
          <w:i/>
          <w:iCs/>
          <w:sz w:val="24"/>
          <w:szCs w:val="24"/>
        </w:rPr>
        <w:t xml:space="preserve"> </w:t>
      </w:r>
      <w:r w:rsidRPr="00F67CBA">
        <w:rPr>
          <w:rFonts w:ascii="Times New Roman" w:hAnsi="Times New Roman" w:cs="Times New Roman"/>
          <w:sz w:val="24"/>
          <w:szCs w:val="24"/>
        </w:rPr>
        <w:t>–</w:t>
      </w:r>
      <w:r w:rsidRPr="00F67CBA">
        <w:rPr>
          <w:rFonts w:ascii="Times New Roman" w:hAnsi="Times New Roman" w:cs="Times New Roman"/>
          <w:b/>
          <w:bCs/>
          <w:sz w:val="24"/>
          <w:szCs w:val="24"/>
        </w:rPr>
        <w:t>Vietnamese</w:t>
      </w:r>
      <w:r w:rsidRPr="00F67CBA">
        <w:rPr>
          <w:rFonts w:ascii="Times New Roman" w:hAnsi="Times New Roman" w:cs="Times New Roman"/>
          <w:i/>
          <w:iCs/>
          <w:sz w:val="24"/>
          <w:szCs w:val="24"/>
        </w:rPr>
        <w:t xml:space="preserve"> </w:t>
      </w:r>
      <w:r w:rsidRPr="00F67CBA">
        <w:rPr>
          <w:rFonts w:ascii="Times New Roman" w:hAnsi="Times New Roman" w:cs="Times New Roman"/>
          <w:b/>
          <w:bCs/>
          <w:sz w:val="24"/>
          <w:szCs w:val="24"/>
        </w:rPr>
        <w:t xml:space="preserve">translation: </w:t>
      </w:r>
      <w:r w:rsidRPr="00F67CBA">
        <w:rPr>
          <w:rFonts w:ascii="Times New Roman" w:hAnsi="Times New Roman" w:cs="Times New Roman"/>
          <w:sz w:val="24"/>
          <w:szCs w:val="24"/>
        </w:rPr>
        <w:t>#149</w:t>
      </w:r>
      <w:r w:rsidRPr="00F67CBA">
        <w:rPr>
          <w:rFonts w:ascii="Times New Roman" w:hAnsi="Times New Roman" w:cs="Times New Roman"/>
          <w:b/>
          <w:bCs/>
          <w:sz w:val="24"/>
          <w:szCs w:val="24"/>
        </w:rPr>
        <w:t xml:space="preserve"> </w:t>
      </w:r>
      <w:r w:rsidRPr="00F67CBA">
        <w:rPr>
          <w:rFonts w:ascii="Times New Roman" w:hAnsi="Times New Roman" w:cs="Times New Roman"/>
          <w:sz w:val="24"/>
          <w:szCs w:val="24"/>
        </w:rPr>
        <w:t>– An ninh con người: Thay đổi lớn hay mốt nhất</w:t>
      </w:r>
      <w:r w:rsidRPr="00F67CBA">
        <w:rPr>
          <w:rFonts w:ascii="Times New Roman" w:hAnsi="Times New Roman" w:cs="Times New Roman"/>
          <w:b/>
          <w:bCs/>
          <w:sz w:val="24"/>
          <w:szCs w:val="24"/>
        </w:rPr>
        <w:t xml:space="preserve"> </w:t>
      </w:r>
      <w:r w:rsidRPr="00F67CBA">
        <w:rPr>
          <w:rFonts w:ascii="Times New Roman" w:hAnsi="Times New Roman" w:cs="Times New Roman"/>
          <w:sz w:val="24"/>
          <w:szCs w:val="24"/>
        </w:rPr>
        <w:t xml:space="preserve">thời? </w:t>
      </w:r>
      <w:hyperlink r:id="rId19">
        <w:r w:rsidRPr="00F67CBA">
          <w:rPr>
            <w:rStyle w:val="Hyperlink"/>
            <w:rFonts w:ascii="Times New Roman" w:hAnsi="Times New Roman" w:cs="Times New Roman"/>
            <w:sz w:val="24"/>
            <w:szCs w:val="24"/>
          </w:rPr>
          <w:t>http://nghiencuuquocte.org/2014/04/22/an-ninh-con-nguoi/</w:t>
        </w:r>
      </w:hyperlink>
    </w:p>
    <w:p w:rsidR="00F67CBA" w:rsidRPr="00F67CBA" w:rsidRDefault="00F67CBA" w:rsidP="00F67CBA">
      <w:pPr>
        <w:numPr>
          <w:ilvl w:val="0"/>
          <w:numId w:val="8"/>
        </w:numPr>
        <w:spacing w:line="240" w:lineRule="auto"/>
        <w:rPr>
          <w:rFonts w:ascii="Times New Roman" w:hAnsi="Times New Roman" w:cs="Times New Roman"/>
          <w:sz w:val="24"/>
          <w:szCs w:val="24"/>
        </w:rPr>
      </w:pPr>
      <w:r w:rsidRPr="00F67CBA">
        <w:rPr>
          <w:rFonts w:ascii="Times New Roman" w:hAnsi="Times New Roman" w:cs="Times New Roman"/>
          <w:sz w:val="24"/>
          <w:szCs w:val="24"/>
        </w:rPr>
        <w:t xml:space="preserve">Joseph S. Nye, “Is There an Enduring Logic of Conflict in World Politics?” (Chapter 1), in </w:t>
      </w:r>
      <w:r w:rsidRPr="00F67CBA">
        <w:rPr>
          <w:rFonts w:ascii="Times New Roman" w:hAnsi="Times New Roman" w:cs="Times New Roman"/>
          <w:i/>
          <w:iCs/>
          <w:sz w:val="24"/>
          <w:szCs w:val="24"/>
        </w:rPr>
        <w:t>Understanding International Conflicts</w:t>
      </w:r>
      <w:r w:rsidRPr="00F67CBA">
        <w:rPr>
          <w:rFonts w:ascii="Times New Roman" w:hAnsi="Times New Roman" w:cs="Times New Roman"/>
          <w:sz w:val="24"/>
          <w:szCs w:val="24"/>
        </w:rPr>
        <w:t xml:space="preserve"> (New York: Longman, 2007), pp. 1-32. – </w:t>
      </w:r>
      <w:r w:rsidRPr="00F67CBA">
        <w:rPr>
          <w:rFonts w:ascii="Times New Roman" w:hAnsi="Times New Roman" w:cs="Times New Roman"/>
          <w:b/>
          <w:bCs/>
          <w:sz w:val="24"/>
          <w:szCs w:val="24"/>
        </w:rPr>
        <w:t>Vietnamese translation:</w:t>
      </w:r>
      <w:r w:rsidRPr="00F67CBA">
        <w:rPr>
          <w:rFonts w:ascii="Times New Roman" w:hAnsi="Times New Roman" w:cs="Times New Roman"/>
          <w:sz w:val="24"/>
          <w:szCs w:val="24"/>
        </w:rPr>
        <w:t xml:space="preserve"> </w:t>
      </w:r>
      <w:hyperlink r:id="rId20">
        <w:r w:rsidRPr="00F67CBA">
          <w:rPr>
            <w:rStyle w:val="Hyperlink"/>
            <w:rFonts w:ascii="Times New Roman" w:hAnsi="Times New Roman" w:cs="Times New Roman"/>
            <w:sz w:val="24"/>
            <w:szCs w:val="24"/>
          </w:rPr>
          <w:t>#4 – Có hay không một logic trường tồn về xung đột trong chính trị</w:t>
        </w:r>
      </w:hyperlink>
      <w:r w:rsidRPr="00F67CBA">
        <w:rPr>
          <w:rFonts w:ascii="Times New Roman" w:hAnsi="Times New Roman" w:cs="Times New Roman"/>
          <w:sz w:val="24"/>
          <w:szCs w:val="24"/>
        </w:rPr>
        <w:t xml:space="preserve"> </w:t>
      </w:r>
      <w:hyperlink r:id="rId21">
        <w:r w:rsidRPr="00F67CBA">
          <w:rPr>
            <w:rStyle w:val="Hyperlink"/>
            <w:rFonts w:ascii="Times New Roman" w:hAnsi="Times New Roman" w:cs="Times New Roman"/>
            <w:sz w:val="24"/>
            <w:szCs w:val="24"/>
          </w:rPr>
          <w:t xml:space="preserve">quốc tế? </w:t>
        </w:r>
      </w:hyperlink>
      <w:hyperlink r:id="rId22">
        <w:r w:rsidRPr="00F67CBA">
          <w:rPr>
            <w:rStyle w:val="Hyperlink"/>
            <w:rFonts w:ascii="Times New Roman" w:hAnsi="Times New Roman" w:cs="Times New Roman"/>
            <w:sz w:val="24"/>
            <w:szCs w:val="24"/>
          </w:rPr>
          <w:t>http://nghiencuuquocte.org/2013/05/14/xung-dot-nye-c1/</w:t>
        </w:r>
      </w:hyperlink>
    </w:p>
    <w:p w:rsidR="00F67CBA" w:rsidRPr="00F67CBA" w:rsidRDefault="00F67CBA" w:rsidP="00F67CBA">
      <w:pPr>
        <w:spacing w:line="240" w:lineRule="auto"/>
        <w:rPr>
          <w:rFonts w:ascii="Times New Roman" w:hAnsi="Times New Roman" w:cs="Times New Roman"/>
          <w:sz w:val="24"/>
          <w:szCs w:val="24"/>
        </w:rPr>
        <w:sectPr w:rsidR="00F67CBA" w:rsidRPr="00F67CBA" w:rsidSect="00F67CBA">
          <w:footerReference w:type="default" r:id="rId23"/>
          <w:pgSz w:w="11900" w:h="16834"/>
          <w:pgMar w:top="789" w:right="1029" w:bottom="178" w:left="1340" w:header="0" w:footer="0" w:gutter="0"/>
          <w:cols w:space="720" w:equalWidth="0">
            <w:col w:w="9540"/>
          </w:cols>
        </w:sectPr>
      </w:pPr>
    </w:p>
    <w:p w:rsidR="00F67CBA" w:rsidRPr="00F67CBA" w:rsidRDefault="00F67CBA" w:rsidP="00F67CBA">
      <w:pPr>
        <w:spacing w:line="240" w:lineRule="auto"/>
        <w:rPr>
          <w:rFonts w:ascii="Times New Roman" w:hAnsi="Times New Roman" w:cs="Times New Roman"/>
          <w:sz w:val="24"/>
          <w:szCs w:val="24"/>
        </w:rPr>
      </w:pPr>
    </w:p>
    <w:p w:rsidR="00F67CBA" w:rsidRPr="00F67CBA" w:rsidRDefault="00F67CBA" w:rsidP="00F67CBA">
      <w:pPr>
        <w:spacing w:line="240" w:lineRule="auto"/>
        <w:rPr>
          <w:rFonts w:ascii="Times New Roman" w:hAnsi="Times New Roman" w:cs="Times New Roman"/>
          <w:sz w:val="24"/>
          <w:szCs w:val="24"/>
        </w:rPr>
      </w:pPr>
      <w:bookmarkStart w:id="1" w:name="page7"/>
      <w:bookmarkEnd w:id="1"/>
    </w:p>
    <w:p w:rsidR="00F67CBA" w:rsidRPr="00F67CBA" w:rsidRDefault="00F67CBA" w:rsidP="00F67CBA">
      <w:pPr>
        <w:spacing w:line="240" w:lineRule="auto"/>
        <w:rPr>
          <w:rFonts w:ascii="Times New Roman" w:hAnsi="Times New Roman" w:cs="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100"/>
        <w:gridCol w:w="1460"/>
        <w:gridCol w:w="200"/>
        <w:gridCol w:w="7300"/>
        <w:gridCol w:w="120"/>
        <w:gridCol w:w="20"/>
      </w:tblGrid>
      <w:tr w:rsidR="00F67CBA" w:rsidRPr="00F67CBA" w:rsidTr="00CD6814">
        <w:trPr>
          <w:trHeight w:val="393"/>
        </w:trPr>
        <w:tc>
          <w:tcPr>
            <w:tcW w:w="1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Merge w:val="restart"/>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b/>
                <w:bCs/>
                <w:sz w:val="24"/>
                <w:szCs w:val="24"/>
              </w:rPr>
              <w:t>2</w:t>
            </w:r>
          </w:p>
        </w:tc>
        <w:tc>
          <w:tcPr>
            <w:tcW w:w="2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b/>
                <w:bCs/>
                <w:sz w:val="24"/>
                <w:szCs w:val="24"/>
              </w:rPr>
              <w:t>CONTENDING THEORETICAL PERSPECTIVES ON THE</w:t>
            </w:r>
          </w:p>
        </w:tc>
        <w:tc>
          <w:tcPr>
            <w:tcW w:w="12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231"/>
        </w:trPr>
        <w:tc>
          <w:tcPr>
            <w:tcW w:w="1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Merge/>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2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vMerge w:val="restart"/>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b/>
                <w:bCs/>
                <w:sz w:val="24"/>
                <w:szCs w:val="24"/>
              </w:rPr>
              <w:t>ORIGIN OF WAR AND PEACE</w:t>
            </w:r>
          </w:p>
        </w:tc>
        <w:tc>
          <w:tcPr>
            <w:tcW w:w="12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126"/>
        </w:trPr>
        <w:tc>
          <w:tcPr>
            <w:tcW w:w="1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2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vMerge/>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12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207"/>
        </w:trPr>
        <w:tc>
          <w:tcPr>
            <w:tcW w:w="1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2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12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88"/>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2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   Three levels of analysis</w:t>
            </w:r>
          </w:p>
        </w:tc>
        <w:tc>
          <w:tcPr>
            <w:tcW w:w="120" w:type="dxa"/>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58"/>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2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   Realism, Neo-realism</w:t>
            </w:r>
          </w:p>
        </w:tc>
        <w:tc>
          <w:tcPr>
            <w:tcW w:w="120" w:type="dxa"/>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60"/>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2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   Liberalism: Democratic peace, economic interdependence….</w:t>
            </w:r>
          </w:p>
        </w:tc>
        <w:tc>
          <w:tcPr>
            <w:tcW w:w="120" w:type="dxa"/>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58"/>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2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   Constructivism: Ideas, culture, norms, identity</w:t>
            </w:r>
          </w:p>
        </w:tc>
        <w:tc>
          <w:tcPr>
            <w:tcW w:w="120" w:type="dxa"/>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60"/>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2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   In what ways do these approaches differ in addressing threats to</w:t>
            </w:r>
          </w:p>
        </w:tc>
        <w:tc>
          <w:tcPr>
            <w:tcW w:w="120" w:type="dxa"/>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58"/>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2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300" w:type="dxa"/>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international peace and security?</w:t>
            </w:r>
          </w:p>
        </w:tc>
        <w:tc>
          <w:tcPr>
            <w:tcW w:w="120" w:type="dxa"/>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bl>
    <w:p w:rsidR="00F67CBA" w:rsidRPr="00F67CBA" w:rsidRDefault="00F67CBA" w:rsidP="00F67CBA">
      <w:pPr>
        <w:spacing w:line="240" w:lineRule="auto"/>
        <w:rPr>
          <w:rFonts w:ascii="Times New Roman" w:hAnsi="Times New Roman" w:cs="Times New Roman"/>
          <w:sz w:val="24"/>
          <w:szCs w:val="24"/>
        </w:rPr>
      </w:pPr>
    </w:p>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b/>
          <w:bCs/>
          <w:sz w:val="24"/>
          <w:szCs w:val="24"/>
        </w:rPr>
        <w:t>Readings:</w:t>
      </w:r>
    </w:p>
    <w:p w:rsidR="00F67CBA" w:rsidRPr="00F67CBA" w:rsidRDefault="00F67CBA" w:rsidP="00F67CBA">
      <w:pPr>
        <w:numPr>
          <w:ilvl w:val="0"/>
          <w:numId w:val="9"/>
        </w:numPr>
        <w:spacing w:line="240" w:lineRule="auto"/>
        <w:rPr>
          <w:rFonts w:ascii="Times New Roman" w:hAnsi="Times New Roman" w:cs="Times New Roman"/>
          <w:sz w:val="24"/>
          <w:szCs w:val="24"/>
        </w:rPr>
      </w:pPr>
      <w:r w:rsidRPr="00F67CBA">
        <w:rPr>
          <w:rFonts w:ascii="Times New Roman" w:hAnsi="Times New Roman" w:cs="Times New Roman"/>
          <w:sz w:val="24"/>
          <w:szCs w:val="24"/>
        </w:rPr>
        <w:t xml:space="preserve">Charles W. Kegley, JR. &amp; Gregory A. Raymond, </w:t>
      </w:r>
      <w:r w:rsidRPr="00F67CBA">
        <w:rPr>
          <w:rFonts w:ascii="Times New Roman" w:hAnsi="Times New Roman" w:cs="Times New Roman"/>
          <w:i/>
          <w:iCs/>
          <w:sz w:val="24"/>
          <w:szCs w:val="24"/>
        </w:rPr>
        <w:t>The Global</w:t>
      </w:r>
      <w:r w:rsidRPr="00F67CBA">
        <w:rPr>
          <w:rFonts w:ascii="Times New Roman" w:hAnsi="Times New Roman" w:cs="Times New Roman"/>
          <w:sz w:val="24"/>
          <w:szCs w:val="24"/>
        </w:rPr>
        <w:t xml:space="preserve"> </w:t>
      </w:r>
      <w:r w:rsidRPr="00F67CBA">
        <w:rPr>
          <w:rFonts w:ascii="Times New Roman" w:hAnsi="Times New Roman" w:cs="Times New Roman"/>
          <w:i/>
          <w:iCs/>
          <w:sz w:val="24"/>
          <w:szCs w:val="24"/>
        </w:rPr>
        <w:t xml:space="preserve">Future: A Brief Introduction to World Politics </w:t>
      </w:r>
      <w:r w:rsidRPr="00F67CBA">
        <w:rPr>
          <w:rFonts w:ascii="Times New Roman" w:hAnsi="Times New Roman" w:cs="Times New Roman"/>
          <w:sz w:val="24"/>
          <w:szCs w:val="24"/>
        </w:rPr>
        <w:t>(Chapter 7), (Boston,</w:t>
      </w:r>
      <w:r w:rsidRPr="00F67CBA">
        <w:rPr>
          <w:rFonts w:ascii="Times New Roman" w:hAnsi="Times New Roman" w:cs="Times New Roman"/>
          <w:i/>
          <w:iCs/>
          <w:sz w:val="24"/>
          <w:szCs w:val="24"/>
        </w:rPr>
        <w:t xml:space="preserve"> </w:t>
      </w:r>
      <w:r w:rsidRPr="00F67CBA">
        <w:rPr>
          <w:rFonts w:ascii="Times New Roman" w:hAnsi="Times New Roman" w:cs="Times New Roman"/>
          <w:sz w:val="24"/>
          <w:szCs w:val="24"/>
        </w:rPr>
        <w:t xml:space="preserve">MA: Wadsworth, 2010). - </w:t>
      </w:r>
      <w:r w:rsidRPr="00F67CBA">
        <w:rPr>
          <w:rFonts w:ascii="Times New Roman" w:hAnsi="Times New Roman" w:cs="Times New Roman"/>
          <w:b/>
          <w:bCs/>
          <w:sz w:val="24"/>
          <w:szCs w:val="24"/>
        </w:rPr>
        <w:t>Vietnamese translation:</w:t>
      </w:r>
      <w:r w:rsidRPr="00F67CBA">
        <w:rPr>
          <w:rFonts w:ascii="Times New Roman" w:hAnsi="Times New Roman" w:cs="Times New Roman"/>
          <w:sz w:val="24"/>
          <w:szCs w:val="24"/>
        </w:rPr>
        <w:t xml:space="preserve"> #192 – Xung</w:t>
      </w:r>
      <w:r>
        <w:rPr>
          <w:rFonts w:ascii="Times New Roman" w:hAnsi="Times New Roman" w:cs="Times New Roman"/>
          <w:sz w:val="24"/>
          <w:szCs w:val="24"/>
        </w:rPr>
        <w:t xml:space="preserve"> </w:t>
      </w:r>
      <w:r w:rsidRPr="00F67CBA">
        <w:rPr>
          <w:rFonts w:ascii="Times New Roman" w:hAnsi="Times New Roman" w:cs="Times New Roman"/>
          <w:sz w:val="24"/>
          <w:szCs w:val="24"/>
        </w:rPr>
        <w:t xml:space="preserve">đột vũ trang trong thế kỷ 21 </w:t>
      </w:r>
      <w:hyperlink r:id="rId24">
        <w:r w:rsidRPr="00F67CBA">
          <w:rPr>
            <w:rStyle w:val="Hyperlink"/>
            <w:rFonts w:ascii="Times New Roman" w:hAnsi="Times New Roman" w:cs="Times New Roman"/>
            <w:sz w:val="24"/>
            <w:szCs w:val="24"/>
          </w:rPr>
          <w:t>http://nghiencuuquocte.org/2014/08/03/192-xung-dot-vu-trang-</w:t>
        </w:r>
      </w:hyperlink>
      <w:hyperlink r:id="rId25">
        <w:r w:rsidRPr="00F67CBA">
          <w:rPr>
            <w:rStyle w:val="Hyperlink"/>
            <w:rFonts w:ascii="Times New Roman" w:hAnsi="Times New Roman" w:cs="Times New Roman"/>
            <w:sz w:val="24"/>
            <w:szCs w:val="24"/>
          </w:rPr>
          <w:t>trong-the-ky-21/</w:t>
        </w:r>
      </w:hyperlink>
    </w:p>
    <w:p w:rsidR="00F67CBA" w:rsidRPr="00F67CBA" w:rsidRDefault="00F67CBA" w:rsidP="00F67CBA">
      <w:pPr>
        <w:numPr>
          <w:ilvl w:val="0"/>
          <w:numId w:val="9"/>
        </w:numPr>
        <w:spacing w:line="240" w:lineRule="auto"/>
        <w:rPr>
          <w:rFonts w:ascii="Times New Roman" w:hAnsi="Times New Roman" w:cs="Times New Roman"/>
          <w:sz w:val="24"/>
          <w:szCs w:val="24"/>
          <w:u w:val="single"/>
        </w:rPr>
      </w:pPr>
      <w:r w:rsidRPr="00F67CBA">
        <w:rPr>
          <w:rFonts w:ascii="Times New Roman" w:hAnsi="Times New Roman" w:cs="Times New Roman"/>
          <w:sz w:val="24"/>
          <w:szCs w:val="24"/>
        </w:rPr>
        <w:t xml:space="preserve">Joseph S. Nye (2007). “Origins of the Great Twentieth-Century Conflicts?” (Chapter 2), in Joseph S. Nye, </w:t>
      </w:r>
      <w:r w:rsidRPr="00F67CBA">
        <w:rPr>
          <w:rFonts w:ascii="Times New Roman" w:hAnsi="Times New Roman" w:cs="Times New Roman"/>
          <w:i/>
          <w:iCs/>
          <w:sz w:val="24"/>
          <w:szCs w:val="24"/>
        </w:rPr>
        <w:t>Understanding</w:t>
      </w:r>
      <w:r w:rsidRPr="00F67CBA">
        <w:rPr>
          <w:rFonts w:ascii="Times New Roman" w:hAnsi="Times New Roman" w:cs="Times New Roman"/>
          <w:sz w:val="24"/>
          <w:szCs w:val="24"/>
        </w:rPr>
        <w:t xml:space="preserve"> </w:t>
      </w:r>
      <w:r w:rsidRPr="00F67CBA">
        <w:rPr>
          <w:rFonts w:ascii="Times New Roman" w:hAnsi="Times New Roman" w:cs="Times New Roman"/>
          <w:i/>
          <w:iCs/>
          <w:sz w:val="24"/>
          <w:szCs w:val="24"/>
        </w:rPr>
        <w:t xml:space="preserve">International Conflicts </w:t>
      </w:r>
      <w:r w:rsidRPr="00F67CBA">
        <w:rPr>
          <w:rFonts w:ascii="Times New Roman" w:hAnsi="Times New Roman" w:cs="Times New Roman"/>
          <w:sz w:val="24"/>
          <w:szCs w:val="24"/>
        </w:rPr>
        <w:t>(New York: Longman), pp. 33-58. -</w:t>
      </w:r>
      <w:r w:rsidRPr="00F67CBA">
        <w:rPr>
          <w:rFonts w:ascii="Times New Roman" w:hAnsi="Times New Roman" w:cs="Times New Roman"/>
          <w:i/>
          <w:iCs/>
          <w:sz w:val="24"/>
          <w:szCs w:val="24"/>
        </w:rPr>
        <w:t xml:space="preserve"> </w:t>
      </w:r>
      <w:r w:rsidRPr="00F67CBA">
        <w:rPr>
          <w:rFonts w:ascii="Times New Roman" w:hAnsi="Times New Roman" w:cs="Times New Roman"/>
          <w:b/>
          <w:bCs/>
          <w:sz w:val="24"/>
          <w:szCs w:val="24"/>
        </w:rPr>
        <w:t xml:space="preserve">Vietnamese translation: </w:t>
      </w:r>
      <w:r w:rsidRPr="00F67CBA">
        <w:rPr>
          <w:rFonts w:ascii="Times New Roman" w:hAnsi="Times New Roman" w:cs="Times New Roman"/>
          <w:sz w:val="24"/>
          <w:szCs w:val="24"/>
        </w:rPr>
        <w:t>#19</w:t>
      </w:r>
      <w:r w:rsidRPr="00F67CBA">
        <w:rPr>
          <w:rFonts w:ascii="Times New Roman" w:hAnsi="Times New Roman" w:cs="Times New Roman"/>
          <w:b/>
          <w:bCs/>
          <w:sz w:val="24"/>
          <w:szCs w:val="24"/>
        </w:rPr>
        <w:t xml:space="preserve"> </w:t>
      </w:r>
      <w:r w:rsidRPr="00F67CBA">
        <w:rPr>
          <w:rFonts w:ascii="Times New Roman" w:hAnsi="Times New Roman" w:cs="Times New Roman"/>
          <w:sz w:val="24"/>
          <w:szCs w:val="24"/>
        </w:rPr>
        <w:t>–</w:t>
      </w:r>
      <w:r w:rsidRPr="00F67CBA">
        <w:rPr>
          <w:rFonts w:ascii="Times New Roman" w:hAnsi="Times New Roman" w:cs="Times New Roman"/>
          <w:b/>
          <w:bCs/>
          <w:sz w:val="24"/>
          <w:szCs w:val="24"/>
        </w:rPr>
        <w:t xml:space="preserve"> </w:t>
      </w:r>
      <w:r w:rsidRPr="00F67CBA">
        <w:rPr>
          <w:rFonts w:ascii="Times New Roman" w:hAnsi="Times New Roman" w:cs="Times New Roman"/>
          <w:sz w:val="24"/>
          <w:szCs w:val="24"/>
        </w:rPr>
        <w:t>Nguồn gốc những xung đột lớn</w:t>
      </w:r>
      <w:r w:rsidRPr="00F67CBA">
        <w:rPr>
          <w:rFonts w:ascii="Times New Roman" w:hAnsi="Times New Roman" w:cs="Times New Roman"/>
          <w:b/>
          <w:bCs/>
          <w:sz w:val="24"/>
          <w:szCs w:val="24"/>
        </w:rPr>
        <w:t xml:space="preserve"> </w:t>
      </w:r>
      <w:r w:rsidRPr="00F67CBA">
        <w:rPr>
          <w:rFonts w:ascii="Times New Roman" w:hAnsi="Times New Roman" w:cs="Times New Roman"/>
          <w:sz w:val="24"/>
          <w:szCs w:val="24"/>
        </w:rPr>
        <w:t xml:space="preserve">trong thế kỷ 20 </w:t>
      </w:r>
      <w:hyperlink r:id="rId26">
        <w:r w:rsidRPr="00F67CBA">
          <w:rPr>
            <w:rStyle w:val="Hyperlink"/>
            <w:rFonts w:ascii="Times New Roman" w:hAnsi="Times New Roman" w:cs="Times New Roman"/>
            <w:sz w:val="24"/>
            <w:szCs w:val="24"/>
          </w:rPr>
          <w:t>http://nghiencuuquocte.org/2013/06/19/understanding-intl-conflicts-</w:t>
        </w:r>
      </w:hyperlink>
      <w:hyperlink r:id="rId27">
        <w:r w:rsidRPr="00F67CBA">
          <w:rPr>
            <w:rStyle w:val="Hyperlink"/>
            <w:rFonts w:ascii="Times New Roman" w:hAnsi="Times New Roman" w:cs="Times New Roman"/>
            <w:sz w:val="24"/>
            <w:szCs w:val="24"/>
          </w:rPr>
          <w:t>chapter2/</w:t>
        </w:r>
      </w:hyperlink>
    </w:p>
    <w:p w:rsidR="00F67CBA" w:rsidRPr="00F67CBA" w:rsidRDefault="00F67CBA" w:rsidP="00F67CBA">
      <w:pPr>
        <w:spacing w:line="240" w:lineRule="auto"/>
        <w:rPr>
          <w:rFonts w:ascii="Times New Roman" w:hAnsi="Times New Roman" w:cs="Times New Roman"/>
          <w:sz w:val="24"/>
          <w:szCs w:val="24"/>
          <w:u w:val="single"/>
        </w:rPr>
      </w:pPr>
    </w:p>
    <w:p w:rsidR="00F67CBA" w:rsidRPr="00F67CBA" w:rsidRDefault="00F67CBA" w:rsidP="00F67CBA">
      <w:pPr>
        <w:numPr>
          <w:ilvl w:val="0"/>
          <w:numId w:val="9"/>
        </w:numPr>
        <w:spacing w:line="240" w:lineRule="auto"/>
        <w:rPr>
          <w:rFonts w:ascii="Times New Roman" w:hAnsi="Times New Roman" w:cs="Times New Roman"/>
          <w:sz w:val="24"/>
          <w:szCs w:val="24"/>
          <w:u w:val="single"/>
        </w:rPr>
      </w:pPr>
      <w:r w:rsidRPr="00F67CBA">
        <w:rPr>
          <w:rFonts w:ascii="Times New Roman" w:hAnsi="Times New Roman" w:cs="Times New Roman"/>
          <w:sz w:val="24"/>
          <w:szCs w:val="24"/>
        </w:rPr>
        <w:t xml:space="preserve">Charles W. Kegley, JR. &amp; Gregory A. Raymond, </w:t>
      </w:r>
      <w:r w:rsidRPr="00F67CBA">
        <w:rPr>
          <w:rFonts w:ascii="Times New Roman" w:hAnsi="Times New Roman" w:cs="Times New Roman"/>
          <w:i/>
          <w:iCs/>
          <w:sz w:val="24"/>
          <w:szCs w:val="24"/>
        </w:rPr>
        <w:t>The Global</w:t>
      </w:r>
      <w:r w:rsidRPr="00F67CBA">
        <w:rPr>
          <w:rFonts w:ascii="Times New Roman" w:hAnsi="Times New Roman" w:cs="Times New Roman"/>
          <w:sz w:val="24"/>
          <w:szCs w:val="24"/>
        </w:rPr>
        <w:t xml:space="preserve"> </w:t>
      </w:r>
      <w:r w:rsidRPr="00F67CBA">
        <w:rPr>
          <w:rFonts w:ascii="Times New Roman" w:hAnsi="Times New Roman" w:cs="Times New Roman"/>
          <w:i/>
          <w:iCs/>
          <w:sz w:val="24"/>
          <w:szCs w:val="24"/>
        </w:rPr>
        <w:t xml:space="preserve">Future: A Brief Introduction to World Politics </w:t>
      </w:r>
      <w:r w:rsidRPr="00F67CBA">
        <w:rPr>
          <w:rFonts w:ascii="Times New Roman" w:hAnsi="Times New Roman" w:cs="Times New Roman"/>
          <w:sz w:val="24"/>
          <w:szCs w:val="24"/>
        </w:rPr>
        <w:t>(Chapter 2), (Boston,</w:t>
      </w:r>
      <w:r w:rsidRPr="00F67CBA">
        <w:rPr>
          <w:rFonts w:ascii="Times New Roman" w:hAnsi="Times New Roman" w:cs="Times New Roman"/>
          <w:i/>
          <w:iCs/>
          <w:sz w:val="24"/>
          <w:szCs w:val="24"/>
        </w:rPr>
        <w:t xml:space="preserve"> </w:t>
      </w:r>
      <w:r w:rsidRPr="00F67CBA">
        <w:rPr>
          <w:rFonts w:ascii="Times New Roman" w:hAnsi="Times New Roman" w:cs="Times New Roman"/>
          <w:sz w:val="24"/>
          <w:szCs w:val="24"/>
        </w:rPr>
        <w:t xml:space="preserve">MA: Wadsworth, 2010). - </w:t>
      </w:r>
      <w:r w:rsidRPr="00F67CBA">
        <w:rPr>
          <w:rFonts w:ascii="Times New Roman" w:hAnsi="Times New Roman" w:cs="Times New Roman"/>
          <w:b/>
          <w:bCs/>
          <w:sz w:val="24"/>
          <w:szCs w:val="24"/>
        </w:rPr>
        <w:t>Vietnamese translation:</w:t>
      </w:r>
      <w:r w:rsidRPr="00F67CBA">
        <w:rPr>
          <w:rFonts w:ascii="Times New Roman" w:hAnsi="Times New Roman" w:cs="Times New Roman"/>
          <w:sz w:val="24"/>
          <w:szCs w:val="24"/>
        </w:rPr>
        <w:t xml:space="preserve"> #168 – Các lý thuyết về chính trị thế giới </w:t>
      </w:r>
      <w:hyperlink r:id="rId28">
        <w:r w:rsidRPr="00F67CBA">
          <w:rPr>
            <w:rStyle w:val="Hyperlink"/>
            <w:rFonts w:ascii="Times New Roman" w:hAnsi="Times New Roman" w:cs="Times New Roman"/>
            <w:sz w:val="24"/>
            <w:szCs w:val="24"/>
          </w:rPr>
          <w:t>http://nghiencuuquocte.org/2014/06/05/ly-thuyet-chinh-tri-the-gioi/</w:t>
        </w:r>
      </w:hyperlink>
    </w:p>
    <w:p w:rsidR="00F67CBA" w:rsidRPr="00F67CBA" w:rsidRDefault="00F67CBA" w:rsidP="00F67CBA">
      <w:pPr>
        <w:numPr>
          <w:ilvl w:val="0"/>
          <w:numId w:val="9"/>
        </w:numPr>
        <w:spacing w:line="240" w:lineRule="auto"/>
        <w:rPr>
          <w:rFonts w:ascii="Times New Roman" w:hAnsi="Times New Roman" w:cs="Times New Roman"/>
          <w:sz w:val="24"/>
          <w:szCs w:val="24"/>
        </w:rPr>
      </w:pPr>
      <w:r w:rsidRPr="00F67CBA">
        <w:rPr>
          <w:rFonts w:ascii="Times New Roman" w:hAnsi="Times New Roman" w:cs="Times New Roman"/>
          <w:sz w:val="24"/>
          <w:szCs w:val="24"/>
        </w:rPr>
        <w:t>Amitav Acharya, “Theoretical Perspectives on International Relations in Asia”, in David Shambaugh &amp; Michael Yahuda (eds),</w:t>
      </w:r>
      <w:r>
        <w:rPr>
          <w:rFonts w:ascii="Times New Roman" w:hAnsi="Times New Roman" w:cs="Times New Roman"/>
          <w:sz w:val="24"/>
          <w:szCs w:val="24"/>
        </w:rPr>
        <w:t xml:space="preserve"> </w:t>
      </w:r>
      <w:r w:rsidRPr="00F67CBA">
        <w:rPr>
          <w:rFonts w:ascii="Times New Roman" w:hAnsi="Times New Roman" w:cs="Times New Roman"/>
          <w:i/>
          <w:iCs/>
          <w:sz w:val="24"/>
          <w:szCs w:val="24"/>
        </w:rPr>
        <w:t xml:space="preserve">International Relations of Asia </w:t>
      </w:r>
      <w:r w:rsidRPr="00F67CBA">
        <w:rPr>
          <w:rFonts w:ascii="Times New Roman" w:hAnsi="Times New Roman" w:cs="Times New Roman"/>
          <w:sz w:val="24"/>
          <w:szCs w:val="24"/>
        </w:rPr>
        <w:t>(Maryland: Rowman &amp; Littlefield</w:t>
      </w:r>
      <w:r>
        <w:rPr>
          <w:rFonts w:ascii="Times New Roman" w:hAnsi="Times New Roman" w:cs="Times New Roman"/>
          <w:sz w:val="24"/>
          <w:szCs w:val="24"/>
        </w:rPr>
        <w:t xml:space="preserve"> </w:t>
      </w:r>
      <w:r w:rsidRPr="00F67CBA">
        <w:rPr>
          <w:rFonts w:ascii="Times New Roman" w:hAnsi="Times New Roman" w:cs="Times New Roman"/>
          <w:sz w:val="24"/>
          <w:szCs w:val="24"/>
        </w:rPr>
        <w:t xml:space="preserve">Publishers, 2008), pp. 57-82. - </w:t>
      </w:r>
      <w:r w:rsidRPr="00F67CBA">
        <w:rPr>
          <w:rFonts w:ascii="Times New Roman" w:hAnsi="Times New Roman" w:cs="Times New Roman"/>
          <w:b/>
          <w:bCs/>
          <w:sz w:val="24"/>
          <w:szCs w:val="24"/>
        </w:rPr>
        <w:t>Vietnamese translation:</w:t>
      </w:r>
      <w:r w:rsidRPr="00F67CBA">
        <w:rPr>
          <w:rFonts w:ascii="Times New Roman" w:hAnsi="Times New Roman" w:cs="Times New Roman"/>
          <w:sz w:val="24"/>
          <w:szCs w:val="24"/>
        </w:rPr>
        <w:t xml:space="preserve"> #9 – Các quan điểm lý thuyết về quan hệ quốc tế ở Châu Á </w:t>
      </w:r>
      <w:hyperlink r:id="rId29">
        <w:r w:rsidRPr="00F67CBA">
          <w:rPr>
            <w:rStyle w:val="Hyperlink"/>
            <w:rFonts w:ascii="Times New Roman" w:hAnsi="Times New Roman" w:cs="Times New Roman"/>
            <w:sz w:val="24"/>
            <w:szCs w:val="24"/>
          </w:rPr>
          <w:t>http://nghiencuuquocte.org/2013/05/27/theoretical-perspectives-</w:t>
        </w:r>
      </w:hyperlink>
      <w:hyperlink r:id="rId30">
        <w:r w:rsidRPr="00F67CBA">
          <w:rPr>
            <w:rStyle w:val="Hyperlink"/>
            <w:rFonts w:ascii="Times New Roman" w:hAnsi="Times New Roman" w:cs="Times New Roman"/>
            <w:sz w:val="24"/>
            <w:szCs w:val="24"/>
          </w:rPr>
          <w:t>asia/</w:t>
        </w:r>
      </w:hyperlink>
    </w:p>
    <w:p w:rsidR="00F67CBA" w:rsidRDefault="00F67CBA" w:rsidP="00F67CBA">
      <w:pPr>
        <w:spacing w:line="240" w:lineRule="auto"/>
        <w:rPr>
          <w:rFonts w:ascii="Times New Roman" w:hAnsi="Times New Roman" w:cs="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100"/>
        <w:gridCol w:w="1460"/>
        <w:gridCol w:w="780"/>
        <w:gridCol w:w="6840"/>
        <w:gridCol w:w="20"/>
      </w:tblGrid>
      <w:tr w:rsidR="00F67CBA" w:rsidRPr="00F67CBA" w:rsidTr="00CD6814">
        <w:trPr>
          <w:trHeight w:val="472"/>
        </w:trPr>
        <w:tc>
          <w:tcPr>
            <w:tcW w:w="1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Merge w:val="restart"/>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b/>
                <w:bCs/>
                <w:sz w:val="24"/>
                <w:szCs w:val="24"/>
              </w:rPr>
              <w:t>3</w:t>
            </w:r>
          </w:p>
        </w:tc>
        <w:tc>
          <w:tcPr>
            <w:tcW w:w="7620" w:type="dxa"/>
            <w:gridSpan w:val="2"/>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b/>
                <w:bCs/>
                <w:sz w:val="24"/>
                <w:szCs w:val="24"/>
              </w:rPr>
              <w:t>POWER POLITICS IN THE 21</w:t>
            </w:r>
            <w:r w:rsidRPr="00F67CBA">
              <w:rPr>
                <w:rFonts w:ascii="Times New Roman" w:hAnsi="Times New Roman" w:cs="Times New Roman"/>
                <w:b/>
                <w:bCs/>
                <w:sz w:val="24"/>
                <w:szCs w:val="24"/>
                <w:vertAlign w:val="superscript"/>
              </w:rPr>
              <w:t>ST</w:t>
            </w:r>
            <w:r w:rsidRPr="00F67CBA">
              <w:rPr>
                <w:rFonts w:ascii="Times New Roman" w:hAnsi="Times New Roman" w:cs="Times New Roman"/>
                <w:b/>
                <w:bCs/>
                <w:sz w:val="24"/>
                <w:szCs w:val="24"/>
              </w:rPr>
              <w:t xml:space="preserve"> CENTURY</w:t>
            </w: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126"/>
        </w:trPr>
        <w:tc>
          <w:tcPr>
            <w:tcW w:w="1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Merge/>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78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684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00"/>
        </w:trPr>
        <w:tc>
          <w:tcPr>
            <w:tcW w:w="10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78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6840" w:type="dxa"/>
            <w:shd w:val="clear" w:color="auto" w:fill="F2F2F2"/>
            <w:vAlign w:val="bottom"/>
          </w:tcPr>
          <w:p w:rsidR="00F67CBA" w:rsidRPr="00F67CBA" w:rsidRDefault="00F67CBA" w:rsidP="00F67CBA">
            <w:pPr>
              <w:spacing w:line="240" w:lineRule="auto"/>
              <w:rPr>
                <w:rFonts w:ascii="Times New Roman" w:hAnsi="Times New Roman" w:cs="Times New Roman"/>
                <w:sz w:val="24"/>
                <w:szCs w:val="24"/>
              </w:rPr>
            </w:pP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88"/>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620" w:type="dxa"/>
            <w:gridSpan w:val="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   A world without balance? World order and American hegemony</w:t>
            </w: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438"/>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620" w:type="dxa"/>
            <w:gridSpan w:val="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   Balancing, bandwagoning and great power rivalry in the 21</w:t>
            </w:r>
            <w:r w:rsidRPr="00F67CBA">
              <w:rPr>
                <w:rFonts w:ascii="Times New Roman" w:hAnsi="Times New Roman" w:cs="Times New Roman"/>
                <w:sz w:val="24"/>
                <w:szCs w:val="24"/>
                <w:vertAlign w:val="superscript"/>
              </w:rPr>
              <w:t>st</w:t>
            </w: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279"/>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80" w:type="dxa"/>
            <w:vAlign w:val="bottom"/>
          </w:tcPr>
          <w:p w:rsidR="00F67CBA" w:rsidRPr="00F67CBA" w:rsidRDefault="00F67CBA" w:rsidP="00F67CBA">
            <w:pPr>
              <w:spacing w:line="240" w:lineRule="auto"/>
              <w:rPr>
                <w:rFonts w:ascii="Times New Roman" w:hAnsi="Times New Roman" w:cs="Times New Roman"/>
                <w:sz w:val="24"/>
                <w:szCs w:val="24"/>
              </w:rPr>
            </w:pPr>
          </w:p>
        </w:tc>
        <w:tc>
          <w:tcPr>
            <w:tcW w:w="6840" w:type="dxa"/>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century</w:t>
            </w: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60"/>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80" w:type="dxa"/>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w:t>
            </w:r>
          </w:p>
        </w:tc>
        <w:tc>
          <w:tcPr>
            <w:tcW w:w="6840" w:type="dxa"/>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Power transition theory</w:t>
            </w: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58"/>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620" w:type="dxa"/>
            <w:gridSpan w:val="2"/>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7CBA">
              <w:rPr>
                <w:rFonts w:ascii="Times New Roman" w:hAnsi="Times New Roman" w:cs="Times New Roman"/>
                <w:sz w:val="24"/>
                <w:szCs w:val="24"/>
              </w:rPr>
              <w:t>Nuclear deterrence, non-proliferation and national missile defence</w:t>
            </w: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58"/>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80" w:type="dxa"/>
            <w:vAlign w:val="bottom"/>
          </w:tcPr>
          <w:p w:rsidR="00F67CBA" w:rsidRPr="00F67CBA" w:rsidRDefault="00F67CBA" w:rsidP="00F67CBA">
            <w:pPr>
              <w:spacing w:line="240" w:lineRule="auto"/>
              <w:rPr>
                <w:rFonts w:ascii="Times New Roman" w:hAnsi="Times New Roman" w:cs="Times New Roman"/>
                <w:sz w:val="24"/>
                <w:szCs w:val="24"/>
              </w:rPr>
            </w:pPr>
          </w:p>
        </w:tc>
        <w:tc>
          <w:tcPr>
            <w:tcW w:w="6840" w:type="dxa"/>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in the post cold war era</w:t>
            </w: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r w:rsidR="00F67CBA" w:rsidRPr="00F67CBA" w:rsidTr="00CD6814">
        <w:trPr>
          <w:trHeight w:val="360"/>
        </w:trPr>
        <w:tc>
          <w:tcPr>
            <w:tcW w:w="100" w:type="dxa"/>
            <w:vAlign w:val="bottom"/>
          </w:tcPr>
          <w:p w:rsidR="00F67CBA" w:rsidRPr="00F67CBA" w:rsidRDefault="00F67CBA" w:rsidP="00F67CBA">
            <w:pPr>
              <w:spacing w:line="240" w:lineRule="auto"/>
              <w:rPr>
                <w:rFonts w:ascii="Times New Roman" w:hAnsi="Times New Roman" w:cs="Times New Roman"/>
                <w:sz w:val="24"/>
                <w:szCs w:val="24"/>
              </w:rPr>
            </w:pPr>
          </w:p>
        </w:tc>
        <w:tc>
          <w:tcPr>
            <w:tcW w:w="1460" w:type="dxa"/>
            <w:vAlign w:val="bottom"/>
          </w:tcPr>
          <w:p w:rsidR="00F67CBA" w:rsidRPr="00F67CBA" w:rsidRDefault="00F67CBA" w:rsidP="00F67CBA">
            <w:pPr>
              <w:spacing w:line="240" w:lineRule="auto"/>
              <w:rPr>
                <w:rFonts w:ascii="Times New Roman" w:hAnsi="Times New Roman" w:cs="Times New Roman"/>
                <w:sz w:val="24"/>
                <w:szCs w:val="24"/>
              </w:rPr>
            </w:pPr>
          </w:p>
        </w:tc>
        <w:tc>
          <w:tcPr>
            <w:tcW w:w="780" w:type="dxa"/>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w:t>
            </w:r>
          </w:p>
        </w:tc>
        <w:tc>
          <w:tcPr>
            <w:tcW w:w="6840" w:type="dxa"/>
            <w:vAlign w:val="bottom"/>
          </w:tcPr>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sz w:val="24"/>
                <w:szCs w:val="24"/>
              </w:rPr>
              <w:t>Group activity</w:t>
            </w:r>
          </w:p>
        </w:tc>
        <w:tc>
          <w:tcPr>
            <w:tcW w:w="0" w:type="dxa"/>
            <w:vAlign w:val="bottom"/>
          </w:tcPr>
          <w:p w:rsidR="00F67CBA" w:rsidRPr="00F67CBA" w:rsidRDefault="00F67CBA" w:rsidP="00F67CBA">
            <w:pPr>
              <w:spacing w:line="240" w:lineRule="auto"/>
              <w:rPr>
                <w:rFonts w:ascii="Times New Roman" w:hAnsi="Times New Roman" w:cs="Times New Roman"/>
                <w:sz w:val="24"/>
                <w:szCs w:val="24"/>
              </w:rPr>
            </w:pPr>
          </w:p>
        </w:tc>
      </w:tr>
    </w:tbl>
    <w:p w:rsidR="00F67CBA" w:rsidRPr="00F67CBA" w:rsidRDefault="00F67CBA" w:rsidP="00F67CBA">
      <w:pPr>
        <w:spacing w:line="240" w:lineRule="auto"/>
        <w:rPr>
          <w:rFonts w:ascii="Times New Roman" w:hAnsi="Times New Roman" w:cs="Times New Roman"/>
          <w:sz w:val="24"/>
          <w:szCs w:val="24"/>
        </w:rPr>
      </w:pPr>
    </w:p>
    <w:p w:rsidR="00F67CBA" w:rsidRPr="00F67CBA" w:rsidRDefault="00F67CBA" w:rsidP="00F67CBA">
      <w:pPr>
        <w:spacing w:line="240" w:lineRule="auto"/>
        <w:rPr>
          <w:rFonts w:ascii="Times New Roman" w:hAnsi="Times New Roman" w:cs="Times New Roman"/>
          <w:sz w:val="24"/>
          <w:szCs w:val="24"/>
        </w:rPr>
      </w:pPr>
      <w:r w:rsidRPr="00F67CBA">
        <w:rPr>
          <w:rFonts w:ascii="Times New Roman" w:hAnsi="Times New Roman" w:cs="Times New Roman"/>
          <w:b/>
          <w:bCs/>
          <w:sz w:val="24"/>
          <w:szCs w:val="24"/>
        </w:rPr>
        <w:t>Readings:</w:t>
      </w:r>
    </w:p>
    <w:p w:rsidR="00F67CBA" w:rsidRPr="00F67CBA" w:rsidRDefault="00F67CBA" w:rsidP="00F67CBA">
      <w:pPr>
        <w:numPr>
          <w:ilvl w:val="0"/>
          <w:numId w:val="10"/>
        </w:numPr>
        <w:spacing w:line="240" w:lineRule="auto"/>
        <w:rPr>
          <w:rFonts w:ascii="Times New Roman" w:hAnsi="Times New Roman" w:cs="Times New Roman"/>
          <w:sz w:val="24"/>
          <w:szCs w:val="24"/>
          <w:u w:val="single"/>
        </w:rPr>
      </w:pPr>
      <w:r w:rsidRPr="00F67CBA">
        <w:rPr>
          <w:rFonts w:ascii="Times New Roman" w:hAnsi="Times New Roman" w:cs="Times New Roman"/>
          <w:sz w:val="24"/>
          <w:szCs w:val="24"/>
        </w:rPr>
        <w:lastRenderedPageBreak/>
        <w:t xml:space="preserve">Charles W. Kegley, JR. &amp; Gregory A. Raymond, </w:t>
      </w:r>
      <w:r w:rsidRPr="00F67CBA">
        <w:rPr>
          <w:rFonts w:ascii="Times New Roman" w:hAnsi="Times New Roman" w:cs="Times New Roman"/>
          <w:i/>
          <w:iCs/>
          <w:sz w:val="24"/>
          <w:szCs w:val="24"/>
        </w:rPr>
        <w:t>The Global</w:t>
      </w:r>
      <w:r w:rsidRPr="00F67CBA">
        <w:rPr>
          <w:rFonts w:ascii="Times New Roman" w:hAnsi="Times New Roman" w:cs="Times New Roman"/>
          <w:sz w:val="24"/>
          <w:szCs w:val="24"/>
        </w:rPr>
        <w:t xml:space="preserve"> </w:t>
      </w:r>
      <w:r w:rsidRPr="00F67CBA">
        <w:rPr>
          <w:rFonts w:ascii="Times New Roman" w:hAnsi="Times New Roman" w:cs="Times New Roman"/>
          <w:i/>
          <w:iCs/>
          <w:sz w:val="24"/>
          <w:szCs w:val="24"/>
        </w:rPr>
        <w:t xml:space="preserve">Future: A Brief Introduction to World Politics </w:t>
      </w:r>
      <w:r w:rsidRPr="00F67CBA">
        <w:rPr>
          <w:rFonts w:ascii="Times New Roman" w:hAnsi="Times New Roman" w:cs="Times New Roman"/>
          <w:sz w:val="24"/>
          <w:szCs w:val="24"/>
        </w:rPr>
        <w:t>(Chapter 4), (Boston,</w:t>
      </w:r>
      <w:r w:rsidRPr="00F67CBA">
        <w:rPr>
          <w:rFonts w:ascii="Times New Roman" w:hAnsi="Times New Roman" w:cs="Times New Roman"/>
          <w:i/>
          <w:iCs/>
          <w:sz w:val="24"/>
          <w:szCs w:val="24"/>
        </w:rPr>
        <w:t xml:space="preserve"> </w:t>
      </w:r>
      <w:r w:rsidRPr="00F67CBA">
        <w:rPr>
          <w:rFonts w:ascii="Times New Roman" w:hAnsi="Times New Roman" w:cs="Times New Roman"/>
          <w:sz w:val="24"/>
          <w:szCs w:val="24"/>
        </w:rPr>
        <w:t xml:space="preserve">MA: Wadsworth, 2010). – </w:t>
      </w:r>
      <w:r w:rsidRPr="00F67CBA">
        <w:rPr>
          <w:rFonts w:ascii="Times New Roman" w:hAnsi="Times New Roman" w:cs="Times New Roman"/>
          <w:b/>
          <w:bCs/>
          <w:sz w:val="24"/>
          <w:szCs w:val="24"/>
        </w:rPr>
        <w:t>Vietnamese translation:</w:t>
      </w:r>
      <w:r w:rsidRPr="00F67CBA">
        <w:rPr>
          <w:rFonts w:ascii="Times New Roman" w:hAnsi="Times New Roman" w:cs="Times New Roman"/>
          <w:sz w:val="24"/>
          <w:szCs w:val="24"/>
        </w:rPr>
        <w:t xml:space="preserve"> #142 – Chu kỳ chiến tranh và hòa bình trong lịch sử thế giới hiện đại </w:t>
      </w:r>
      <w:hyperlink r:id="rId31">
        <w:r w:rsidRPr="00F67CBA">
          <w:rPr>
            <w:rStyle w:val="Hyperlink"/>
            <w:rFonts w:ascii="Times New Roman" w:hAnsi="Times New Roman" w:cs="Times New Roman"/>
            <w:sz w:val="24"/>
            <w:szCs w:val="24"/>
          </w:rPr>
          <w:t>http://nghiencuuquocte.org/2014/04/06/chu-ky-chien-tranh-va-hoa-</w:t>
        </w:r>
      </w:hyperlink>
      <w:hyperlink r:id="rId32">
        <w:r w:rsidRPr="00F67CBA">
          <w:rPr>
            <w:rStyle w:val="Hyperlink"/>
            <w:rFonts w:ascii="Times New Roman" w:hAnsi="Times New Roman" w:cs="Times New Roman"/>
            <w:sz w:val="24"/>
            <w:szCs w:val="24"/>
          </w:rPr>
          <w:t>binh/</w:t>
        </w:r>
      </w:hyperlink>
    </w:p>
    <w:p w:rsidR="00F67CBA" w:rsidRPr="00F67CBA" w:rsidRDefault="00F67CBA" w:rsidP="00F67CBA">
      <w:pPr>
        <w:numPr>
          <w:ilvl w:val="0"/>
          <w:numId w:val="10"/>
        </w:numPr>
        <w:spacing w:line="240" w:lineRule="auto"/>
        <w:rPr>
          <w:rFonts w:ascii="Times New Roman" w:hAnsi="Times New Roman" w:cs="Times New Roman"/>
          <w:sz w:val="24"/>
          <w:szCs w:val="24"/>
          <w:u w:val="single"/>
        </w:rPr>
      </w:pPr>
      <w:r w:rsidRPr="00F67CBA">
        <w:rPr>
          <w:rFonts w:ascii="Times New Roman" w:hAnsi="Times New Roman" w:cs="Times New Roman"/>
          <w:sz w:val="24"/>
          <w:szCs w:val="24"/>
        </w:rPr>
        <w:t xml:space="preserve">Charles W. Kegley, JR. &amp; Gregory A. Raymond, The Global Future: A Brief Introduction to World Politics (Chapter 9), (Boston, MA: Wadsworth, 2010). - </w:t>
      </w:r>
      <w:r w:rsidRPr="00F67CBA">
        <w:rPr>
          <w:rFonts w:ascii="Times New Roman" w:hAnsi="Times New Roman" w:cs="Times New Roman"/>
          <w:b/>
          <w:bCs/>
          <w:sz w:val="24"/>
          <w:szCs w:val="24"/>
        </w:rPr>
        <w:t>Vietnamese translation:</w:t>
      </w:r>
      <w:r w:rsidRPr="00F67CBA">
        <w:rPr>
          <w:rFonts w:ascii="Times New Roman" w:hAnsi="Times New Roman" w:cs="Times New Roman"/>
          <w:sz w:val="24"/>
          <w:szCs w:val="24"/>
        </w:rPr>
        <w:t xml:space="preserve"> #216 – Con đường hiện thực tới hòa bình: Liên minh, kiểm soát vũ khí và cân bằng quyền lực </w:t>
      </w:r>
      <w:hyperlink r:id="rId33">
        <w:r w:rsidRPr="00F67CBA">
          <w:rPr>
            <w:rStyle w:val="Hyperlink"/>
            <w:rFonts w:ascii="Times New Roman" w:hAnsi="Times New Roman" w:cs="Times New Roman"/>
            <w:sz w:val="24"/>
            <w:szCs w:val="24"/>
          </w:rPr>
          <w:t>http://nghiencuuquocte.org/2014/10/22/con-duong-</w:t>
        </w:r>
      </w:hyperlink>
      <w:hyperlink r:id="rId34">
        <w:r w:rsidRPr="00F67CBA">
          <w:rPr>
            <w:rStyle w:val="Hyperlink"/>
            <w:rFonts w:ascii="Times New Roman" w:hAnsi="Times New Roman" w:cs="Times New Roman"/>
            <w:sz w:val="24"/>
            <w:szCs w:val="24"/>
          </w:rPr>
          <w:t>hien-thuc-toi-hoa-binh/</w:t>
        </w:r>
      </w:hyperlink>
    </w:p>
    <w:p w:rsidR="00F67CBA" w:rsidRPr="00F67CBA" w:rsidRDefault="00F67CBA" w:rsidP="00F67CBA">
      <w:pPr>
        <w:numPr>
          <w:ilvl w:val="0"/>
          <w:numId w:val="10"/>
        </w:numPr>
        <w:spacing w:line="240" w:lineRule="auto"/>
        <w:rPr>
          <w:rFonts w:ascii="Times New Roman" w:hAnsi="Times New Roman" w:cs="Times New Roman"/>
          <w:sz w:val="24"/>
          <w:szCs w:val="24"/>
        </w:rPr>
      </w:pPr>
      <w:r w:rsidRPr="00F67CBA">
        <w:rPr>
          <w:rFonts w:ascii="Times New Roman" w:hAnsi="Times New Roman" w:cs="Times New Roman"/>
          <w:sz w:val="24"/>
          <w:szCs w:val="24"/>
        </w:rPr>
        <w:t>Stephen M. Walt (1997). “Why alliances endure or collapse”,</w:t>
      </w:r>
      <w:r>
        <w:rPr>
          <w:rFonts w:ascii="Times New Roman" w:hAnsi="Times New Roman" w:cs="Times New Roman"/>
          <w:sz w:val="24"/>
          <w:szCs w:val="24"/>
        </w:rPr>
        <w:t xml:space="preserve"> </w:t>
      </w:r>
      <w:r w:rsidRPr="00F67CBA">
        <w:rPr>
          <w:rFonts w:ascii="Times New Roman" w:hAnsi="Times New Roman" w:cs="Times New Roman"/>
          <w:i/>
          <w:iCs/>
          <w:sz w:val="24"/>
          <w:szCs w:val="24"/>
        </w:rPr>
        <w:t>Survival: Global Politics and Strategy</w:t>
      </w:r>
      <w:r w:rsidRPr="00F67CBA">
        <w:rPr>
          <w:rFonts w:ascii="Times New Roman" w:hAnsi="Times New Roman" w:cs="Times New Roman"/>
          <w:sz w:val="24"/>
          <w:szCs w:val="24"/>
        </w:rPr>
        <w:t>, Vol. 39, No. 1, pp. 156-179</w:t>
      </w:r>
      <w:r>
        <w:rPr>
          <w:rFonts w:ascii="Times New Roman" w:hAnsi="Times New Roman" w:cs="Times New Roman"/>
          <w:sz w:val="24"/>
          <w:szCs w:val="24"/>
        </w:rPr>
        <w:t xml:space="preserve"> </w:t>
      </w:r>
      <w:r w:rsidRPr="00F67CBA">
        <w:rPr>
          <w:rFonts w:ascii="Times New Roman" w:hAnsi="Times New Roman" w:cs="Times New Roman"/>
          <w:sz w:val="24"/>
          <w:szCs w:val="24"/>
        </w:rPr>
        <w:t xml:space="preserve">- </w:t>
      </w:r>
      <w:r w:rsidRPr="00F67CBA">
        <w:rPr>
          <w:rFonts w:ascii="Times New Roman" w:hAnsi="Times New Roman" w:cs="Times New Roman"/>
          <w:b/>
          <w:bCs/>
          <w:sz w:val="24"/>
          <w:szCs w:val="24"/>
        </w:rPr>
        <w:t>Vietnamese translation:</w:t>
      </w:r>
      <w:r w:rsidRPr="00F67CBA">
        <w:rPr>
          <w:rFonts w:ascii="Times New Roman" w:hAnsi="Times New Roman" w:cs="Times New Roman"/>
          <w:sz w:val="24"/>
          <w:szCs w:val="24"/>
        </w:rPr>
        <w:t xml:space="preserve"> #181 – Lý giải sự tồn tại hay sụp đổ của các liên minh </w:t>
      </w:r>
      <w:hyperlink r:id="rId35">
        <w:r w:rsidRPr="00F67CBA">
          <w:rPr>
            <w:rStyle w:val="Hyperlink"/>
            <w:rFonts w:ascii="Times New Roman" w:hAnsi="Times New Roman" w:cs="Times New Roman"/>
            <w:sz w:val="24"/>
            <w:szCs w:val="24"/>
          </w:rPr>
          <w:t>http://nghiencuuquocte.org/2014/07/06/ly-giai-lien-</w:t>
        </w:r>
      </w:hyperlink>
      <w:hyperlink r:id="rId36">
        <w:r w:rsidRPr="00F67CBA">
          <w:rPr>
            <w:rStyle w:val="Hyperlink"/>
            <w:rFonts w:ascii="Times New Roman" w:hAnsi="Times New Roman" w:cs="Times New Roman"/>
            <w:sz w:val="24"/>
            <w:szCs w:val="24"/>
          </w:rPr>
          <w:t>minh/</w:t>
        </w:r>
      </w:hyperlink>
    </w:p>
    <w:p w:rsidR="00F67CBA" w:rsidRPr="00C656D1" w:rsidRDefault="00F67CBA" w:rsidP="00F67CBA">
      <w:pPr>
        <w:numPr>
          <w:ilvl w:val="0"/>
          <w:numId w:val="10"/>
        </w:numPr>
        <w:spacing w:line="240" w:lineRule="auto"/>
        <w:rPr>
          <w:rFonts w:ascii="Times New Roman" w:hAnsi="Times New Roman" w:cs="Times New Roman"/>
          <w:sz w:val="24"/>
          <w:szCs w:val="24"/>
          <w:u w:val="single"/>
        </w:rPr>
      </w:pPr>
      <w:r w:rsidRPr="00F67CBA">
        <w:rPr>
          <w:rFonts w:ascii="Times New Roman" w:hAnsi="Times New Roman" w:cs="Times New Roman"/>
          <w:sz w:val="24"/>
          <w:szCs w:val="24"/>
        </w:rPr>
        <w:t xml:space="preserve">Joseph S. Nye (2007). “The Cold War” (Chapter 5), in Joseph S. Nye, </w:t>
      </w:r>
      <w:r w:rsidRPr="00F67CBA">
        <w:rPr>
          <w:rFonts w:ascii="Times New Roman" w:hAnsi="Times New Roman" w:cs="Times New Roman"/>
          <w:i/>
          <w:iCs/>
          <w:sz w:val="24"/>
          <w:szCs w:val="24"/>
        </w:rPr>
        <w:t>Understanding International Conflicts</w:t>
      </w:r>
      <w:r w:rsidRPr="00F67CBA">
        <w:rPr>
          <w:rFonts w:ascii="Times New Roman" w:hAnsi="Times New Roman" w:cs="Times New Roman"/>
          <w:sz w:val="24"/>
          <w:szCs w:val="24"/>
        </w:rPr>
        <w:t xml:space="preserve"> (New York: Longman), pp. 115-156. - </w:t>
      </w:r>
      <w:r w:rsidRPr="00F67CBA">
        <w:rPr>
          <w:rFonts w:ascii="Times New Roman" w:hAnsi="Times New Roman" w:cs="Times New Roman"/>
          <w:b/>
          <w:bCs/>
          <w:sz w:val="24"/>
          <w:szCs w:val="24"/>
        </w:rPr>
        <w:t>Vietnamese translation:</w:t>
      </w:r>
      <w:r w:rsidRPr="00F67CBA">
        <w:rPr>
          <w:rFonts w:ascii="Times New Roman" w:hAnsi="Times New Roman" w:cs="Times New Roman"/>
          <w:sz w:val="24"/>
          <w:szCs w:val="24"/>
        </w:rPr>
        <w:t xml:space="preserve"> #195 – Chiến tranh Lạnh trong lịch sử xung đột thế kỷ 20 (Phần 2) </w:t>
      </w:r>
      <w:hyperlink r:id="rId37">
        <w:r w:rsidRPr="00F67CBA">
          <w:rPr>
            <w:rStyle w:val="Hyperlink"/>
            <w:rFonts w:ascii="Times New Roman" w:hAnsi="Times New Roman" w:cs="Times New Roman"/>
            <w:sz w:val="24"/>
            <w:szCs w:val="24"/>
          </w:rPr>
          <w:t>http://nghiencuuquocte.org/2014/08/13/chien-tranh-lanh-p2/</w:t>
        </w:r>
      </w:hyperlink>
    </w:p>
    <w:p w:rsidR="00C656D1" w:rsidRPr="004E70BD" w:rsidRDefault="00F67CBA" w:rsidP="00C656D1">
      <w:pPr>
        <w:numPr>
          <w:ilvl w:val="0"/>
          <w:numId w:val="10"/>
        </w:numPr>
        <w:spacing w:line="240" w:lineRule="auto"/>
        <w:rPr>
          <w:rFonts w:ascii="Times New Roman" w:hAnsi="Times New Roman" w:cs="Times New Roman"/>
          <w:sz w:val="24"/>
          <w:szCs w:val="24"/>
        </w:rPr>
      </w:pPr>
      <w:r w:rsidRPr="00F67CBA">
        <w:rPr>
          <w:rFonts w:ascii="Times New Roman" w:hAnsi="Times New Roman" w:cs="Times New Roman"/>
          <w:sz w:val="24"/>
          <w:szCs w:val="24"/>
        </w:rPr>
        <w:t>Hugh White (2008). “Why War in Asia Remains Thinkable”,</w:t>
      </w:r>
      <w:r>
        <w:rPr>
          <w:rFonts w:ascii="Times New Roman" w:hAnsi="Times New Roman" w:cs="Times New Roman"/>
          <w:sz w:val="24"/>
          <w:szCs w:val="24"/>
        </w:rPr>
        <w:t xml:space="preserve"> </w:t>
      </w:r>
      <w:r w:rsidRPr="00F67CBA">
        <w:rPr>
          <w:rFonts w:ascii="Times New Roman" w:hAnsi="Times New Roman" w:cs="Times New Roman"/>
          <w:i/>
          <w:iCs/>
          <w:sz w:val="24"/>
          <w:szCs w:val="24"/>
        </w:rPr>
        <w:t>Survival: Global Politics and Strategy</w:t>
      </w:r>
      <w:r w:rsidRPr="00F67CBA">
        <w:rPr>
          <w:rFonts w:ascii="Times New Roman" w:hAnsi="Times New Roman" w:cs="Times New Roman"/>
          <w:sz w:val="24"/>
          <w:szCs w:val="24"/>
        </w:rPr>
        <w:t>, Vol. 50, No.6, pp. 85-104. -</w:t>
      </w:r>
      <w:r>
        <w:rPr>
          <w:rFonts w:ascii="Times New Roman" w:hAnsi="Times New Roman" w:cs="Times New Roman"/>
          <w:sz w:val="24"/>
          <w:szCs w:val="24"/>
        </w:rPr>
        <w:t xml:space="preserve"> </w:t>
      </w:r>
      <w:r w:rsidRPr="00F67CBA">
        <w:rPr>
          <w:rFonts w:ascii="Times New Roman" w:hAnsi="Times New Roman" w:cs="Times New Roman"/>
          <w:b/>
          <w:bCs/>
          <w:sz w:val="24"/>
          <w:szCs w:val="24"/>
        </w:rPr>
        <w:t xml:space="preserve">Vietnamese translation: </w:t>
      </w:r>
      <w:r w:rsidRPr="00F67CBA">
        <w:rPr>
          <w:rFonts w:ascii="Times New Roman" w:hAnsi="Times New Roman" w:cs="Times New Roman"/>
          <w:sz w:val="24"/>
          <w:szCs w:val="24"/>
        </w:rPr>
        <w:t>#31</w:t>
      </w:r>
      <w:r w:rsidRPr="00F67CBA">
        <w:rPr>
          <w:rFonts w:ascii="Times New Roman" w:hAnsi="Times New Roman" w:cs="Times New Roman"/>
          <w:b/>
          <w:bCs/>
          <w:sz w:val="24"/>
          <w:szCs w:val="24"/>
        </w:rPr>
        <w:t xml:space="preserve"> </w:t>
      </w:r>
      <w:r w:rsidRPr="00F67CBA">
        <w:rPr>
          <w:rFonts w:ascii="Times New Roman" w:hAnsi="Times New Roman" w:cs="Times New Roman"/>
          <w:sz w:val="24"/>
          <w:szCs w:val="24"/>
        </w:rPr>
        <w:t>–</w:t>
      </w:r>
      <w:r w:rsidRPr="00F67CBA">
        <w:rPr>
          <w:rFonts w:ascii="Times New Roman" w:hAnsi="Times New Roman" w:cs="Times New Roman"/>
          <w:b/>
          <w:bCs/>
          <w:sz w:val="24"/>
          <w:szCs w:val="24"/>
        </w:rPr>
        <w:t xml:space="preserve"> </w:t>
      </w:r>
      <w:r w:rsidRPr="00F67CBA">
        <w:rPr>
          <w:rFonts w:ascii="Times New Roman" w:hAnsi="Times New Roman" w:cs="Times New Roman"/>
          <w:sz w:val="24"/>
          <w:szCs w:val="24"/>
        </w:rPr>
        <w:t>Tại sao chiến tranh vẫn có thể</w:t>
      </w:r>
      <w:r w:rsidRPr="00F67CBA">
        <w:rPr>
          <w:rFonts w:ascii="Times New Roman" w:hAnsi="Times New Roman" w:cs="Times New Roman"/>
          <w:b/>
          <w:bCs/>
          <w:sz w:val="24"/>
          <w:szCs w:val="24"/>
        </w:rPr>
        <w:t xml:space="preserve"> </w:t>
      </w:r>
      <w:r w:rsidRPr="00F67CBA">
        <w:rPr>
          <w:rFonts w:ascii="Times New Roman" w:hAnsi="Times New Roman" w:cs="Times New Roman"/>
          <w:sz w:val="24"/>
          <w:szCs w:val="24"/>
        </w:rPr>
        <w:t>xảy</w:t>
      </w:r>
      <w:r>
        <w:rPr>
          <w:rFonts w:ascii="Times New Roman" w:hAnsi="Times New Roman" w:cs="Times New Roman"/>
          <w:sz w:val="24"/>
          <w:szCs w:val="24"/>
        </w:rPr>
        <w:t xml:space="preserve"> </w:t>
      </w:r>
      <w:r w:rsidR="00C656D1" w:rsidRPr="004E70BD">
        <w:rPr>
          <w:rFonts w:ascii="Times New Roman" w:hAnsi="Times New Roman" w:cs="Times New Roman"/>
          <w:sz w:val="24"/>
          <w:szCs w:val="24"/>
        </w:rPr>
        <w:t>ra ở Châu Á? http://nghiencuuquocte.org/2013/07/16/why-war-remains-thinkable-in-asia/</w:t>
      </w:r>
    </w:p>
    <w:p w:rsidR="00C656D1" w:rsidRPr="00C656D1" w:rsidRDefault="00C656D1" w:rsidP="00C656D1">
      <w:pPr>
        <w:spacing w:line="240" w:lineRule="auto"/>
        <w:rPr>
          <w:rFonts w:ascii="Times New Roman" w:hAnsi="Times New Roman" w:cs="Times New Roman"/>
          <w:sz w:val="24"/>
          <w:szCs w:val="24"/>
        </w:rPr>
      </w:pPr>
    </w:p>
    <w:p w:rsidR="00C656D1" w:rsidRPr="00C656D1" w:rsidRDefault="00C656D1" w:rsidP="00C656D1">
      <w:pPr>
        <w:spacing w:line="240" w:lineRule="auto"/>
        <w:rPr>
          <w:rFonts w:ascii="Times New Roman" w:hAnsi="Times New Roman" w:cs="Times New Roman"/>
          <w:sz w:val="24"/>
          <w:szCs w:val="24"/>
        </w:rPr>
      </w:pPr>
      <w:r w:rsidRPr="00C656D1">
        <w:rPr>
          <w:rFonts w:ascii="Times New Roman" w:hAnsi="Times New Roman" w:cs="Times New Roman"/>
          <w:sz w:val="24"/>
          <w:szCs w:val="24"/>
        </w:rPr>
        <w:tab/>
        <w:t>4</w:t>
      </w:r>
      <w:r w:rsidRPr="00C656D1">
        <w:rPr>
          <w:rFonts w:ascii="Times New Roman" w:hAnsi="Times New Roman" w:cs="Times New Roman"/>
          <w:sz w:val="24"/>
          <w:szCs w:val="24"/>
        </w:rPr>
        <w:tab/>
        <w:t>LIBERAL AND CONSTRUCTIVIST PATHS TO PEACE</w:t>
      </w:r>
      <w:r w:rsidRPr="00C656D1">
        <w:rPr>
          <w:rFonts w:ascii="Times New Roman" w:hAnsi="Times New Roman" w:cs="Times New Roman"/>
          <w:sz w:val="24"/>
          <w:szCs w:val="24"/>
        </w:rPr>
        <w:tab/>
      </w:r>
    </w:p>
    <w:p w:rsidR="00C656D1" w:rsidRPr="00C656D1" w:rsidRDefault="004E70BD" w:rsidP="00C656D1">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656D1" w:rsidRPr="00C656D1">
        <w:rPr>
          <w:rFonts w:ascii="Times New Roman" w:hAnsi="Times New Roman" w:cs="Times New Roman"/>
          <w:sz w:val="24"/>
          <w:szCs w:val="24"/>
        </w:rPr>
        <w:tab/>
      </w:r>
      <w:r w:rsidR="00C656D1" w:rsidRPr="00C656D1">
        <w:rPr>
          <w:rFonts w:ascii="Times New Roman" w:hAnsi="Times New Roman" w:cs="Times New Roman"/>
          <w:sz w:val="24"/>
          <w:szCs w:val="24"/>
        </w:rPr>
        <w:tab/>
      </w:r>
    </w:p>
    <w:p w:rsidR="00C656D1" w:rsidRPr="00C656D1" w:rsidRDefault="00C656D1" w:rsidP="00C656D1">
      <w:pPr>
        <w:spacing w:line="240" w:lineRule="auto"/>
        <w:rPr>
          <w:rFonts w:ascii="Times New Roman" w:hAnsi="Times New Roman" w:cs="Times New Roman"/>
          <w:sz w:val="24"/>
          <w:szCs w:val="24"/>
        </w:rPr>
      </w:pPr>
      <w:r w:rsidRPr="00C656D1">
        <w:rPr>
          <w:rFonts w:ascii="Times New Roman" w:hAnsi="Times New Roman" w:cs="Times New Roman"/>
          <w:sz w:val="24"/>
          <w:szCs w:val="24"/>
        </w:rPr>
        <w:tab/>
      </w:r>
      <w:r w:rsidRPr="00C656D1">
        <w:rPr>
          <w:rFonts w:ascii="Times New Roman" w:hAnsi="Times New Roman" w:cs="Times New Roman"/>
          <w:sz w:val="24"/>
          <w:szCs w:val="24"/>
        </w:rPr>
        <w:tab/>
        <w:t>-   International Legal Norms and World Order: Sovereignty and the</w:t>
      </w:r>
      <w:r w:rsidRPr="00C656D1">
        <w:rPr>
          <w:rFonts w:ascii="Times New Roman" w:hAnsi="Times New Roman" w:cs="Times New Roman"/>
          <w:sz w:val="24"/>
          <w:szCs w:val="24"/>
        </w:rPr>
        <w:tab/>
      </w:r>
    </w:p>
    <w:p w:rsidR="00C656D1" w:rsidRPr="00C656D1" w:rsidRDefault="00C656D1" w:rsidP="00C656D1">
      <w:pPr>
        <w:spacing w:line="240" w:lineRule="auto"/>
        <w:rPr>
          <w:rFonts w:ascii="Times New Roman" w:hAnsi="Times New Roman" w:cs="Times New Roman"/>
          <w:sz w:val="24"/>
          <w:szCs w:val="24"/>
        </w:rPr>
      </w:pPr>
      <w:r w:rsidRPr="00C656D1">
        <w:rPr>
          <w:rFonts w:ascii="Times New Roman" w:hAnsi="Times New Roman" w:cs="Times New Roman"/>
          <w:sz w:val="24"/>
          <w:szCs w:val="24"/>
        </w:rPr>
        <w:tab/>
      </w:r>
      <w:r w:rsidRPr="00C656D1">
        <w:rPr>
          <w:rFonts w:ascii="Times New Roman" w:hAnsi="Times New Roman" w:cs="Times New Roman"/>
          <w:sz w:val="24"/>
          <w:szCs w:val="24"/>
        </w:rPr>
        <w:tab/>
        <w:t>Rules of International Law; The Limitations of International Law;</w:t>
      </w:r>
      <w:r w:rsidRPr="00C656D1">
        <w:rPr>
          <w:rFonts w:ascii="Times New Roman" w:hAnsi="Times New Roman" w:cs="Times New Roman"/>
          <w:sz w:val="24"/>
          <w:szCs w:val="24"/>
        </w:rPr>
        <w:tab/>
      </w:r>
    </w:p>
    <w:p w:rsidR="00C656D1" w:rsidRPr="00C656D1" w:rsidRDefault="00C656D1" w:rsidP="00C656D1">
      <w:pPr>
        <w:spacing w:line="240" w:lineRule="auto"/>
        <w:rPr>
          <w:rFonts w:ascii="Times New Roman" w:hAnsi="Times New Roman" w:cs="Times New Roman"/>
          <w:sz w:val="24"/>
          <w:szCs w:val="24"/>
        </w:rPr>
      </w:pPr>
      <w:r w:rsidRPr="00C656D1">
        <w:rPr>
          <w:rFonts w:ascii="Times New Roman" w:hAnsi="Times New Roman" w:cs="Times New Roman"/>
          <w:sz w:val="24"/>
          <w:szCs w:val="24"/>
        </w:rPr>
        <w:tab/>
      </w:r>
      <w:r w:rsidRPr="00C656D1">
        <w:rPr>
          <w:rFonts w:ascii="Times New Roman" w:hAnsi="Times New Roman" w:cs="Times New Roman"/>
          <w:sz w:val="24"/>
          <w:szCs w:val="24"/>
        </w:rPr>
        <w:tab/>
        <w:t>International Law and the Preservation of Peace</w:t>
      </w:r>
      <w:r w:rsidRPr="00C656D1">
        <w:rPr>
          <w:rFonts w:ascii="Times New Roman" w:hAnsi="Times New Roman" w:cs="Times New Roman"/>
          <w:sz w:val="24"/>
          <w:szCs w:val="24"/>
        </w:rPr>
        <w:tab/>
      </w:r>
    </w:p>
    <w:p w:rsidR="00C656D1" w:rsidRPr="00C656D1" w:rsidRDefault="00C656D1" w:rsidP="00C656D1">
      <w:pPr>
        <w:spacing w:line="240" w:lineRule="auto"/>
        <w:rPr>
          <w:rFonts w:ascii="Times New Roman" w:hAnsi="Times New Roman" w:cs="Times New Roman"/>
          <w:sz w:val="24"/>
          <w:szCs w:val="24"/>
        </w:rPr>
      </w:pPr>
      <w:r w:rsidRPr="00C656D1">
        <w:rPr>
          <w:rFonts w:ascii="Times New Roman" w:hAnsi="Times New Roman" w:cs="Times New Roman"/>
          <w:sz w:val="24"/>
          <w:szCs w:val="24"/>
        </w:rPr>
        <w:tab/>
      </w:r>
      <w:r w:rsidRPr="00C656D1">
        <w:rPr>
          <w:rFonts w:ascii="Times New Roman" w:hAnsi="Times New Roman" w:cs="Times New Roman"/>
          <w:sz w:val="24"/>
          <w:szCs w:val="24"/>
        </w:rPr>
        <w:tab/>
        <w:t>-   International Institutions and World Order: The League of Nations</w:t>
      </w:r>
      <w:r w:rsidRPr="00C656D1">
        <w:rPr>
          <w:rFonts w:ascii="Times New Roman" w:hAnsi="Times New Roman" w:cs="Times New Roman"/>
          <w:sz w:val="24"/>
          <w:szCs w:val="24"/>
        </w:rPr>
        <w:tab/>
      </w:r>
    </w:p>
    <w:p w:rsidR="00C656D1" w:rsidRPr="00C656D1" w:rsidRDefault="00C656D1" w:rsidP="00C656D1">
      <w:pPr>
        <w:spacing w:line="240" w:lineRule="auto"/>
        <w:rPr>
          <w:rFonts w:ascii="Times New Roman" w:hAnsi="Times New Roman" w:cs="Times New Roman"/>
          <w:sz w:val="24"/>
          <w:szCs w:val="24"/>
        </w:rPr>
      </w:pPr>
      <w:r w:rsidRPr="00C656D1">
        <w:rPr>
          <w:rFonts w:ascii="Times New Roman" w:hAnsi="Times New Roman" w:cs="Times New Roman"/>
          <w:sz w:val="24"/>
          <w:szCs w:val="24"/>
        </w:rPr>
        <w:tab/>
      </w:r>
      <w:r w:rsidRPr="00C656D1">
        <w:rPr>
          <w:rFonts w:ascii="Times New Roman" w:hAnsi="Times New Roman" w:cs="Times New Roman"/>
          <w:sz w:val="24"/>
          <w:szCs w:val="24"/>
        </w:rPr>
        <w:tab/>
        <w:t>and Collective Security; The United Nations and Peacekeeping;</w:t>
      </w:r>
      <w:r w:rsidRPr="00C656D1">
        <w:rPr>
          <w:rFonts w:ascii="Times New Roman" w:hAnsi="Times New Roman" w:cs="Times New Roman"/>
          <w:sz w:val="24"/>
          <w:szCs w:val="24"/>
        </w:rPr>
        <w:tab/>
      </w:r>
    </w:p>
    <w:p w:rsidR="00C656D1" w:rsidRPr="00C656D1" w:rsidRDefault="00C656D1" w:rsidP="00C656D1">
      <w:pPr>
        <w:spacing w:line="240" w:lineRule="auto"/>
        <w:rPr>
          <w:rFonts w:ascii="Times New Roman" w:hAnsi="Times New Roman" w:cs="Times New Roman"/>
          <w:sz w:val="24"/>
          <w:szCs w:val="24"/>
        </w:rPr>
      </w:pPr>
      <w:r w:rsidRPr="00C656D1">
        <w:rPr>
          <w:rFonts w:ascii="Times New Roman" w:hAnsi="Times New Roman" w:cs="Times New Roman"/>
          <w:sz w:val="24"/>
          <w:szCs w:val="24"/>
        </w:rPr>
        <w:tab/>
      </w:r>
      <w:r w:rsidRPr="00C656D1">
        <w:rPr>
          <w:rFonts w:ascii="Times New Roman" w:hAnsi="Times New Roman" w:cs="Times New Roman"/>
          <w:sz w:val="24"/>
          <w:szCs w:val="24"/>
        </w:rPr>
        <w:tab/>
        <w:t>Regional Security Organizations and Collective Defense</w:t>
      </w:r>
      <w:r w:rsidRPr="00C656D1">
        <w:rPr>
          <w:rFonts w:ascii="Times New Roman" w:hAnsi="Times New Roman" w:cs="Times New Roman"/>
          <w:sz w:val="24"/>
          <w:szCs w:val="24"/>
        </w:rPr>
        <w:tab/>
      </w:r>
    </w:p>
    <w:p w:rsidR="00C656D1" w:rsidRPr="00C656D1" w:rsidRDefault="00C656D1" w:rsidP="00C656D1">
      <w:pPr>
        <w:spacing w:line="240" w:lineRule="auto"/>
        <w:rPr>
          <w:rFonts w:ascii="Times New Roman" w:hAnsi="Times New Roman" w:cs="Times New Roman"/>
          <w:sz w:val="24"/>
          <w:szCs w:val="24"/>
        </w:rPr>
      </w:pPr>
      <w:r w:rsidRPr="00C656D1">
        <w:rPr>
          <w:rFonts w:ascii="Times New Roman" w:hAnsi="Times New Roman" w:cs="Times New Roman"/>
          <w:sz w:val="24"/>
          <w:szCs w:val="24"/>
        </w:rPr>
        <w:tab/>
      </w:r>
      <w:r w:rsidRPr="00C656D1">
        <w:rPr>
          <w:rFonts w:ascii="Times New Roman" w:hAnsi="Times New Roman" w:cs="Times New Roman"/>
          <w:sz w:val="24"/>
          <w:szCs w:val="24"/>
        </w:rPr>
        <w:tab/>
        <w:t>-   International Integration and World Order: World Government;</w:t>
      </w:r>
      <w:r w:rsidRPr="00C656D1">
        <w:rPr>
          <w:rFonts w:ascii="Times New Roman" w:hAnsi="Times New Roman" w:cs="Times New Roman"/>
          <w:sz w:val="24"/>
          <w:szCs w:val="24"/>
        </w:rPr>
        <w:tab/>
      </w:r>
    </w:p>
    <w:p w:rsidR="00C656D1" w:rsidRPr="00C656D1" w:rsidRDefault="00C656D1" w:rsidP="00C656D1">
      <w:pPr>
        <w:spacing w:line="240" w:lineRule="auto"/>
        <w:rPr>
          <w:rFonts w:ascii="Times New Roman" w:hAnsi="Times New Roman" w:cs="Times New Roman"/>
          <w:sz w:val="24"/>
          <w:szCs w:val="24"/>
        </w:rPr>
      </w:pPr>
      <w:r w:rsidRPr="00C656D1">
        <w:rPr>
          <w:rFonts w:ascii="Times New Roman" w:hAnsi="Times New Roman" w:cs="Times New Roman"/>
          <w:sz w:val="24"/>
          <w:szCs w:val="24"/>
        </w:rPr>
        <w:tab/>
      </w:r>
      <w:r w:rsidRPr="00C656D1">
        <w:rPr>
          <w:rFonts w:ascii="Times New Roman" w:hAnsi="Times New Roman" w:cs="Times New Roman"/>
          <w:sz w:val="24"/>
          <w:szCs w:val="24"/>
        </w:rPr>
        <w:tab/>
        <w:t>Regional Integration</w:t>
      </w:r>
      <w:r w:rsidRPr="00C656D1">
        <w:rPr>
          <w:rFonts w:ascii="Times New Roman" w:hAnsi="Times New Roman" w:cs="Times New Roman"/>
          <w:sz w:val="24"/>
          <w:szCs w:val="24"/>
        </w:rPr>
        <w:tab/>
      </w:r>
    </w:p>
    <w:p w:rsidR="00C656D1" w:rsidRPr="00C656D1" w:rsidRDefault="00C656D1" w:rsidP="00C656D1">
      <w:pPr>
        <w:spacing w:line="240" w:lineRule="auto"/>
        <w:rPr>
          <w:rFonts w:ascii="Times New Roman" w:hAnsi="Times New Roman" w:cs="Times New Roman"/>
          <w:sz w:val="24"/>
          <w:szCs w:val="24"/>
        </w:rPr>
      </w:pPr>
      <w:r w:rsidRPr="00C656D1">
        <w:rPr>
          <w:rFonts w:ascii="Times New Roman" w:hAnsi="Times New Roman" w:cs="Times New Roman"/>
          <w:sz w:val="24"/>
          <w:szCs w:val="24"/>
        </w:rPr>
        <w:tab/>
      </w:r>
      <w:r w:rsidRPr="00C656D1">
        <w:rPr>
          <w:rFonts w:ascii="Times New Roman" w:hAnsi="Times New Roman" w:cs="Times New Roman"/>
          <w:sz w:val="24"/>
          <w:szCs w:val="24"/>
        </w:rPr>
        <w:tab/>
        <w:t>-   Group activity</w:t>
      </w:r>
      <w:r w:rsidRPr="00C656D1">
        <w:rPr>
          <w:rFonts w:ascii="Times New Roman" w:hAnsi="Times New Roman" w:cs="Times New Roman"/>
          <w:sz w:val="24"/>
          <w:szCs w:val="24"/>
        </w:rPr>
        <w:tab/>
      </w:r>
    </w:p>
    <w:p w:rsidR="00C656D1" w:rsidRPr="00C656D1" w:rsidRDefault="00C656D1" w:rsidP="00C656D1">
      <w:pPr>
        <w:spacing w:line="240" w:lineRule="auto"/>
        <w:rPr>
          <w:rFonts w:ascii="Times New Roman" w:hAnsi="Times New Roman" w:cs="Times New Roman"/>
          <w:sz w:val="24"/>
          <w:szCs w:val="24"/>
        </w:rPr>
      </w:pPr>
    </w:p>
    <w:p w:rsidR="00C656D1" w:rsidRPr="004E70BD" w:rsidRDefault="004E70BD" w:rsidP="00C656D1">
      <w:pPr>
        <w:spacing w:line="240" w:lineRule="auto"/>
        <w:rPr>
          <w:rFonts w:ascii="Times New Roman" w:hAnsi="Times New Roman" w:cs="Times New Roman"/>
          <w:b/>
          <w:sz w:val="24"/>
          <w:szCs w:val="24"/>
        </w:rPr>
      </w:pPr>
      <w:r w:rsidRPr="004E70BD">
        <w:rPr>
          <w:rFonts w:ascii="Times New Roman" w:hAnsi="Times New Roman" w:cs="Times New Roman"/>
          <w:b/>
          <w:sz w:val="24"/>
          <w:szCs w:val="24"/>
        </w:rPr>
        <w:t>Readings:</w:t>
      </w:r>
    </w:p>
    <w:p w:rsidR="00C656D1" w:rsidRPr="00C656D1" w:rsidRDefault="00C656D1" w:rsidP="00C656D1">
      <w:pPr>
        <w:spacing w:line="240" w:lineRule="auto"/>
        <w:rPr>
          <w:rFonts w:ascii="Times New Roman" w:hAnsi="Times New Roman" w:cs="Times New Roman"/>
          <w:sz w:val="24"/>
          <w:szCs w:val="24"/>
        </w:rPr>
      </w:pPr>
      <w:r w:rsidRPr="00C656D1">
        <w:rPr>
          <w:rFonts w:ascii="Times New Roman" w:hAnsi="Times New Roman" w:cs="Times New Roman"/>
          <w:sz w:val="24"/>
          <w:szCs w:val="24"/>
        </w:rPr>
        <w:t>1.</w:t>
      </w:r>
      <w:r w:rsidRPr="00C656D1">
        <w:rPr>
          <w:rFonts w:ascii="Times New Roman" w:hAnsi="Times New Roman" w:cs="Times New Roman"/>
          <w:sz w:val="24"/>
          <w:szCs w:val="24"/>
        </w:rPr>
        <w:tab/>
        <w:t>Charles W. Kegley, JR. &amp; G</w:t>
      </w:r>
      <w:r w:rsidR="004E70BD">
        <w:rPr>
          <w:rFonts w:ascii="Times New Roman" w:hAnsi="Times New Roman" w:cs="Times New Roman"/>
          <w:sz w:val="24"/>
          <w:szCs w:val="24"/>
        </w:rPr>
        <w:t xml:space="preserve">regory A. Raymond, “Liberal and </w:t>
      </w:r>
      <w:r w:rsidRPr="00C656D1">
        <w:rPr>
          <w:rFonts w:ascii="Times New Roman" w:hAnsi="Times New Roman" w:cs="Times New Roman"/>
          <w:sz w:val="24"/>
          <w:szCs w:val="24"/>
        </w:rPr>
        <w:t>Constructivist Paths to Peace: Interna</w:t>
      </w:r>
      <w:r w:rsidR="004E70BD">
        <w:rPr>
          <w:rFonts w:ascii="Times New Roman" w:hAnsi="Times New Roman" w:cs="Times New Roman"/>
          <w:sz w:val="24"/>
          <w:szCs w:val="24"/>
        </w:rPr>
        <w:t xml:space="preserve">tional Norms, Institutions, and </w:t>
      </w:r>
      <w:r w:rsidRPr="00C656D1">
        <w:rPr>
          <w:rFonts w:ascii="Times New Roman" w:hAnsi="Times New Roman" w:cs="Times New Roman"/>
          <w:sz w:val="24"/>
          <w:szCs w:val="24"/>
        </w:rPr>
        <w:t>Integration”, in The Global Future</w:t>
      </w:r>
      <w:r w:rsidR="004E70BD">
        <w:rPr>
          <w:rFonts w:ascii="Times New Roman" w:hAnsi="Times New Roman" w:cs="Times New Roman"/>
          <w:sz w:val="24"/>
          <w:szCs w:val="24"/>
        </w:rPr>
        <w:t xml:space="preserve">: A Brief Introduction to World </w:t>
      </w:r>
      <w:r w:rsidRPr="00C656D1">
        <w:rPr>
          <w:rFonts w:ascii="Times New Roman" w:hAnsi="Times New Roman" w:cs="Times New Roman"/>
          <w:sz w:val="24"/>
          <w:szCs w:val="24"/>
        </w:rPr>
        <w:t>Politics (Chapter 9), (</w:t>
      </w:r>
      <w:r w:rsidR="004E70BD">
        <w:rPr>
          <w:rFonts w:ascii="Times New Roman" w:hAnsi="Times New Roman" w:cs="Times New Roman"/>
          <w:sz w:val="24"/>
          <w:szCs w:val="24"/>
        </w:rPr>
        <w:t xml:space="preserve">Boston, MA: Wadsworth, 2010). - </w:t>
      </w:r>
      <w:r w:rsidRPr="00C656D1">
        <w:rPr>
          <w:rFonts w:ascii="Times New Roman" w:hAnsi="Times New Roman" w:cs="Times New Roman"/>
          <w:sz w:val="24"/>
          <w:szCs w:val="24"/>
        </w:rPr>
        <w:t>Vietnamese translation: Con đường hòa bình của chủ nghĩa tự do và kiến tạ</w:t>
      </w:r>
      <w:r w:rsidR="004E70BD">
        <w:rPr>
          <w:rFonts w:ascii="Times New Roman" w:hAnsi="Times New Roman" w:cs="Times New Roman"/>
          <w:sz w:val="24"/>
          <w:szCs w:val="24"/>
        </w:rPr>
        <w:t xml:space="preserve">o </w:t>
      </w:r>
      <w:r w:rsidRPr="00C656D1">
        <w:rPr>
          <w:rFonts w:ascii="Times New Roman" w:hAnsi="Times New Roman" w:cs="Times New Roman"/>
          <w:sz w:val="24"/>
          <w:szCs w:val="24"/>
        </w:rPr>
        <w:t>http://nghiencuuquocte.org/2014/11/05/con-duong-hoa-binh-c</w:t>
      </w:r>
      <w:r w:rsidR="004E70BD">
        <w:rPr>
          <w:rFonts w:ascii="Times New Roman" w:hAnsi="Times New Roman" w:cs="Times New Roman"/>
          <w:sz w:val="24"/>
          <w:szCs w:val="24"/>
        </w:rPr>
        <w:t>ua-chu-nghia-tu-do-va-kien-tao/</w:t>
      </w:r>
    </w:p>
    <w:p w:rsidR="00C656D1" w:rsidRPr="00C656D1" w:rsidRDefault="00C656D1" w:rsidP="00C656D1">
      <w:pPr>
        <w:spacing w:line="240" w:lineRule="auto"/>
        <w:rPr>
          <w:rFonts w:ascii="Times New Roman" w:hAnsi="Times New Roman" w:cs="Times New Roman"/>
          <w:sz w:val="24"/>
          <w:szCs w:val="24"/>
        </w:rPr>
      </w:pPr>
      <w:r w:rsidRPr="00C656D1">
        <w:rPr>
          <w:rFonts w:ascii="Times New Roman" w:hAnsi="Times New Roman" w:cs="Times New Roman"/>
          <w:sz w:val="24"/>
          <w:szCs w:val="24"/>
        </w:rPr>
        <w:t>2.</w:t>
      </w:r>
      <w:r w:rsidRPr="00C656D1">
        <w:rPr>
          <w:rFonts w:ascii="Times New Roman" w:hAnsi="Times New Roman" w:cs="Times New Roman"/>
          <w:sz w:val="24"/>
          <w:szCs w:val="24"/>
        </w:rPr>
        <w:tab/>
        <w:t>William W. Burke-White (2014)</w:t>
      </w:r>
      <w:r w:rsidR="004E70BD">
        <w:rPr>
          <w:rFonts w:ascii="Times New Roman" w:hAnsi="Times New Roman" w:cs="Times New Roman"/>
          <w:sz w:val="24"/>
          <w:szCs w:val="24"/>
        </w:rPr>
        <w:t xml:space="preserve">. “Crimea and the International </w:t>
      </w:r>
      <w:r w:rsidRPr="00C656D1">
        <w:rPr>
          <w:rFonts w:ascii="Times New Roman" w:hAnsi="Times New Roman" w:cs="Times New Roman"/>
          <w:sz w:val="24"/>
          <w:szCs w:val="24"/>
        </w:rPr>
        <w:t>Legal Order”, Survival: Global Polit</w:t>
      </w:r>
      <w:r w:rsidR="004E70BD">
        <w:rPr>
          <w:rFonts w:ascii="Times New Roman" w:hAnsi="Times New Roman" w:cs="Times New Roman"/>
          <w:sz w:val="24"/>
          <w:szCs w:val="24"/>
        </w:rPr>
        <w:t>ics and Strategy, 56:4, pp. 65-</w:t>
      </w:r>
      <w:r w:rsidRPr="00C656D1">
        <w:rPr>
          <w:rFonts w:ascii="Times New Roman" w:hAnsi="Times New Roman" w:cs="Times New Roman"/>
          <w:sz w:val="24"/>
          <w:szCs w:val="24"/>
        </w:rPr>
        <w:t>80. - Vietnamese translation: #225 - Crimea và trật tự pháp lý quốc tế http://nghiencuuquocte.org/2014/11/16/cri</w:t>
      </w:r>
      <w:r w:rsidR="004E70BD">
        <w:rPr>
          <w:rFonts w:ascii="Times New Roman" w:hAnsi="Times New Roman" w:cs="Times New Roman"/>
          <w:sz w:val="24"/>
          <w:szCs w:val="24"/>
        </w:rPr>
        <w:t>mea-va-trat-tu-phap-ly-quoc-te/</w:t>
      </w:r>
    </w:p>
    <w:p w:rsidR="00C656D1" w:rsidRPr="00C656D1" w:rsidRDefault="00C656D1" w:rsidP="00C656D1">
      <w:pPr>
        <w:spacing w:line="240" w:lineRule="auto"/>
        <w:rPr>
          <w:rFonts w:ascii="Times New Roman" w:hAnsi="Times New Roman" w:cs="Times New Roman"/>
          <w:sz w:val="24"/>
          <w:szCs w:val="24"/>
        </w:rPr>
      </w:pPr>
      <w:r w:rsidRPr="00C656D1">
        <w:rPr>
          <w:rFonts w:ascii="Times New Roman" w:hAnsi="Times New Roman" w:cs="Times New Roman"/>
          <w:sz w:val="24"/>
          <w:szCs w:val="24"/>
        </w:rPr>
        <w:lastRenderedPageBreak/>
        <w:t>3.</w:t>
      </w:r>
      <w:r w:rsidRPr="00C656D1">
        <w:rPr>
          <w:rFonts w:ascii="Times New Roman" w:hAnsi="Times New Roman" w:cs="Times New Roman"/>
          <w:sz w:val="24"/>
          <w:szCs w:val="24"/>
        </w:rPr>
        <w:tab/>
        <w:t>James Lee Ray (1998). “Does Democracy Cause Peace?” Annual Review of Political Science, No.1, pp. 27-46. - Vietnamese translation: #58 – Dân chủ có đem lạ</w:t>
      </w:r>
      <w:r w:rsidR="004E70BD">
        <w:rPr>
          <w:rFonts w:ascii="Times New Roman" w:hAnsi="Times New Roman" w:cs="Times New Roman"/>
          <w:sz w:val="24"/>
          <w:szCs w:val="24"/>
        </w:rPr>
        <w:t xml:space="preserve">i hòa bình hay không? </w:t>
      </w:r>
      <w:r w:rsidRPr="00C656D1">
        <w:rPr>
          <w:rFonts w:ascii="Times New Roman" w:hAnsi="Times New Roman" w:cs="Times New Roman"/>
          <w:sz w:val="24"/>
          <w:szCs w:val="24"/>
        </w:rPr>
        <w:t>http://nghiencuuquocte.org/2013/09</w:t>
      </w:r>
      <w:r w:rsidR="004E70BD">
        <w:rPr>
          <w:rFonts w:ascii="Times New Roman" w:hAnsi="Times New Roman" w:cs="Times New Roman"/>
          <w:sz w:val="24"/>
          <w:szCs w:val="24"/>
        </w:rPr>
        <w:t>/17/does-democracy-cause-peace/</w:t>
      </w:r>
    </w:p>
    <w:p w:rsidR="004E70BD" w:rsidRPr="004E70BD" w:rsidRDefault="00C656D1" w:rsidP="004E70BD">
      <w:pPr>
        <w:spacing w:line="240" w:lineRule="auto"/>
        <w:rPr>
          <w:rFonts w:ascii="Times New Roman" w:hAnsi="Times New Roman" w:cs="Times New Roman"/>
          <w:sz w:val="24"/>
          <w:szCs w:val="24"/>
        </w:rPr>
      </w:pPr>
      <w:r w:rsidRPr="00C656D1">
        <w:rPr>
          <w:rFonts w:ascii="Times New Roman" w:hAnsi="Times New Roman" w:cs="Times New Roman"/>
          <w:sz w:val="24"/>
          <w:szCs w:val="24"/>
        </w:rPr>
        <w:t>4.</w:t>
      </w:r>
      <w:r w:rsidRPr="00C656D1">
        <w:rPr>
          <w:rFonts w:ascii="Times New Roman" w:hAnsi="Times New Roman" w:cs="Times New Roman"/>
          <w:sz w:val="24"/>
          <w:szCs w:val="24"/>
        </w:rPr>
        <w:tab/>
        <w:t>Joseph S. Nye (2007). “Intervention, Institutions, and Regional and</w:t>
      </w:r>
      <w:r w:rsidR="004E70BD">
        <w:rPr>
          <w:rFonts w:ascii="Times New Roman" w:hAnsi="Times New Roman" w:cs="Times New Roman"/>
          <w:sz w:val="24"/>
          <w:szCs w:val="24"/>
        </w:rPr>
        <w:t xml:space="preserve"> </w:t>
      </w:r>
      <w:r w:rsidR="004E70BD" w:rsidRPr="004E70BD">
        <w:rPr>
          <w:rFonts w:ascii="Times New Roman" w:hAnsi="Times New Roman" w:cs="Times New Roman"/>
          <w:sz w:val="24"/>
          <w:szCs w:val="24"/>
        </w:rPr>
        <w:t xml:space="preserve">Ethnic Conflict” (Chapter 6), in Joseph S. Nye, </w:t>
      </w:r>
      <w:r w:rsidR="004E70BD" w:rsidRPr="004E70BD">
        <w:rPr>
          <w:rFonts w:ascii="Times New Roman" w:hAnsi="Times New Roman" w:cs="Times New Roman"/>
          <w:i/>
          <w:iCs/>
          <w:sz w:val="24"/>
          <w:szCs w:val="24"/>
        </w:rPr>
        <w:t>Understanding</w:t>
      </w:r>
      <w:r w:rsidR="004E70BD">
        <w:rPr>
          <w:rFonts w:ascii="Times New Roman" w:hAnsi="Times New Roman" w:cs="Times New Roman"/>
          <w:sz w:val="24"/>
          <w:szCs w:val="24"/>
        </w:rPr>
        <w:t xml:space="preserve"> </w:t>
      </w:r>
      <w:r w:rsidR="004E70BD" w:rsidRPr="004E70BD">
        <w:rPr>
          <w:rFonts w:ascii="Times New Roman" w:hAnsi="Times New Roman" w:cs="Times New Roman"/>
          <w:i/>
          <w:iCs/>
          <w:sz w:val="24"/>
          <w:szCs w:val="24"/>
        </w:rPr>
        <w:t xml:space="preserve">International Conflicts </w:t>
      </w:r>
      <w:r w:rsidR="004E70BD" w:rsidRPr="004E70BD">
        <w:rPr>
          <w:rFonts w:ascii="Times New Roman" w:hAnsi="Times New Roman" w:cs="Times New Roman"/>
          <w:sz w:val="24"/>
          <w:szCs w:val="24"/>
        </w:rPr>
        <w:t>(New York: Longman), pp. 157-203. -</w:t>
      </w:r>
      <w:r w:rsidR="004E70BD">
        <w:rPr>
          <w:rFonts w:ascii="Times New Roman" w:hAnsi="Times New Roman" w:cs="Times New Roman"/>
          <w:sz w:val="24"/>
          <w:szCs w:val="24"/>
        </w:rPr>
        <w:t xml:space="preserve"> </w:t>
      </w:r>
      <w:r w:rsidR="004E70BD" w:rsidRPr="004E70BD">
        <w:rPr>
          <w:rFonts w:ascii="Times New Roman" w:hAnsi="Times New Roman" w:cs="Times New Roman"/>
          <w:b/>
          <w:bCs/>
          <w:sz w:val="24"/>
          <w:szCs w:val="24"/>
        </w:rPr>
        <w:t xml:space="preserve">Vietnamese translation: </w:t>
      </w:r>
      <w:r w:rsidR="004E70BD" w:rsidRPr="004E70BD">
        <w:rPr>
          <w:rFonts w:ascii="Times New Roman" w:hAnsi="Times New Roman" w:cs="Times New Roman"/>
          <w:sz w:val="24"/>
          <w:szCs w:val="24"/>
        </w:rPr>
        <w:t>#219</w:t>
      </w:r>
      <w:r w:rsidR="004E70BD" w:rsidRPr="004E70BD">
        <w:rPr>
          <w:rFonts w:ascii="Times New Roman" w:hAnsi="Times New Roman" w:cs="Times New Roman"/>
          <w:b/>
          <w:bCs/>
          <w:sz w:val="24"/>
          <w:szCs w:val="24"/>
        </w:rPr>
        <w:t xml:space="preserve"> </w:t>
      </w:r>
      <w:r w:rsidR="004E70BD" w:rsidRPr="004E70BD">
        <w:rPr>
          <w:rFonts w:ascii="Times New Roman" w:hAnsi="Times New Roman" w:cs="Times New Roman"/>
          <w:sz w:val="24"/>
          <w:szCs w:val="24"/>
        </w:rPr>
        <w:t>–</w:t>
      </w:r>
      <w:r w:rsidR="004E70BD" w:rsidRPr="004E70BD">
        <w:rPr>
          <w:rFonts w:ascii="Times New Roman" w:hAnsi="Times New Roman" w:cs="Times New Roman"/>
          <w:b/>
          <w:bCs/>
          <w:sz w:val="24"/>
          <w:szCs w:val="24"/>
        </w:rPr>
        <w:t xml:space="preserve"> </w:t>
      </w:r>
      <w:r w:rsidR="004E70BD" w:rsidRPr="004E70BD">
        <w:rPr>
          <w:rFonts w:ascii="Times New Roman" w:hAnsi="Times New Roman" w:cs="Times New Roman"/>
          <w:sz w:val="24"/>
          <w:szCs w:val="24"/>
        </w:rPr>
        <w:t>Sự</w:t>
      </w:r>
      <w:r w:rsidR="004E70BD" w:rsidRPr="004E70BD">
        <w:rPr>
          <w:rFonts w:ascii="Times New Roman" w:hAnsi="Times New Roman" w:cs="Times New Roman"/>
          <w:b/>
          <w:bCs/>
          <w:sz w:val="24"/>
          <w:szCs w:val="24"/>
        </w:rPr>
        <w:t xml:space="preserve"> </w:t>
      </w:r>
      <w:r w:rsidR="004E70BD" w:rsidRPr="004E70BD">
        <w:rPr>
          <w:rFonts w:ascii="Times New Roman" w:hAnsi="Times New Roman" w:cs="Times New Roman"/>
          <w:sz w:val="24"/>
          <w:szCs w:val="24"/>
        </w:rPr>
        <w:t>can thiệp, các thể</w:t>
      </w:r>
      <w:r w:rsidR="004E70BD" w:rsidRPr="004E70BD">
        <w:rPr>
          <w:rFonts w:ascii="Times New Roman" w:hAnsi="Times New Roman" w:cs="Times New Roman"/>
          <w:b/>
          <w:bCs/>
          <w:sz w:val="24"/>
          <w:szCs w:val="24"/>
        </w:rPr>
        <w:t xml:space="preserve"> </w:t>
      </w:r>
      <w:r w:rsidR="004E70BD" w:rsidRPr="004E70BD">
        <w:rPr>
          <w:rFonts w:ascii="Times New Roman" w:hAnsi="Times New Roman" w:cs="Times New Roman"/>
          <w:sz w:val="24"/>
          <w:szCs w:val="24"/>
        </w:rPr>
        <w:t>chế, xung đột</w:t>
      </w:r>
      <w:r w:rsidR="004E70BD">
        <w:rPr>
          <w:rFonts w:ascii="Times New Roman" w:hAnsi="Times New Roman" w:cs="Times New Roman"/>
          <w:sz w:val="24"/>
          <w:szCs w:val="24"/>
        </w:rPr>
        <w:t xml:space="preserve"> </w:t>
      </w:r>
      <w:r w:rsidR="004E70BD" w:rsidRPr="004E70BD">
        <w:rPr>
          <w:rFonts w:ascii="Times New Roman" w:hAnsi="Times New Roman" w:cs="Times New Roman"/>
          <w:sz w:val="24"/>
          <w:szCs w:val="24"/>
        </w:rPr>
        <w:t>khu vực và sắc tộc (Phần 2)</w:t>
      </w:r>
      <w:r w:rsidR="004E70BD">
        <w:rPr>
          <w:rFonts w:ascii="Times New Roman" w:hAnsi="Times New Roman" w:cs="Times New Roman"/>
          <w:sz w:val="24"/>
          <w:szCs w:val="24"/>
        </w:rPr>
        <w:t xml:space="preserve"> </w:t>
      </w:r>
      <w:hyperlink r:id="rId38">
        <w:r w:rsidR="004E70BD" w:rsidRPr="004E70BD">
          <w:rPr>
            <w:rStyle w:val="Hyperlink"/>
            <w:rFonts w:ascii="Times New Roman" w:hAnsi="Times New Roman" w:cs="Times New Roman"/>
            <w:sz w:val="24"/>
            <w:szCs w:val="24"/>
          </w:rPr>
          <w:t>http://nghiencuuquocte.org/2014/10/29/can-thiep-the-che-xung-dot-</w:t>
        </w:r>
      </w:hyperlink>
      <w:hyperlink r:id="rId39">
        <w:r w:rsidR="004E70BD" w:rsidRPr="004E70BD">
          <w:rPr>
            <w:rStyle w:val="Hyperlink"/>
            <w:rFonts w:ascii="Times New Roman" w:hAnsi="Times New Roman" w:cs="Times New Roman"/>
            <w:sz w:val="24"/>
            <w:szCs w:val="24"/>
          </w:rPr>
          <w:t>khu-vuc-sac-toc-p2/</w:t>
        </w:r>
      </w:hyperlink>
    </w:p>
    <w:p w:rsidR="004E70BD" w:rsidRPr="004E70BD" w:rsidRDefault="004E70BD" w:rsidP="004E70BD">
      <w:pPr>
        <w:numPr>
          <w:ilvl w:val="0"/>
          <w:numId w:val="11"/>
        </w:numPr>
        <w:spacing w:line="240" w:lineRule="auto"/>
        <w:rPr>
          <w:rFonts w:ascii="Times New Roman" w:hAnsi="Times New Roman" w:cs="Times New Roman"/>
          <w:sz w:val="24"/>
          <w:szCs w:val="24"/>
        </w:rPr>
      </w:pPr>
      <w:r w:rsidRPr="004E70BD">
        <w:rPr>
          <w:rFonts w:ascii="Times New Roman" w:hAnsi="Times New Roman" w:cs="Times New Roman"/>
          <w:sz w:val="24"/>
          <w:szCs w:val="24"/>
        </w:rPr>
        <w:t>Joseph Nye, (2007). “Globalization and interdependence” (Chapter</w:t>
      </w:r>
      <w:r>
        <w:rPr>
          <w:rFonts w:ascii="Times New Roman" w:hAnsi="Times New Roman" w:cs="Times New Roman"/>
          <w:sz w:val="24"/>
          <w:szCs w:val="24"/>
        </w:rPr>
        <w:t xml:space="preserve"> </w:t>
      </w:r>
      <w:r w:rsidRPr="004E70BD">
        <w:rPr>
          <w:rFonts w:ascii="Times New Roman" w:hAnsi="Times New Roman" w:cs="Times New Roman"/>
          <w:sz w:val="24"/>
          <w:szCs w:val="24"/>
        </w:rPr>
        <w:t xml:space="preserve">7), in Joseph S. Nye, </w:t>
      </w:r>
      <w:r w:rsidRPr="004E70BD">
        <w:rPr>
          <w:rFonts w:ascii="Times New Roman" w:hAnsi="Times New Roman" w:cs="Times New Roman"/>
          <w:i/>
          <w:iCs/>
          <w:sz w:val="24"/>
          <w:szCs w:val="24"/>
        </w:rPr>
        <w:t>Understanding International Conflicts</w:t>
      </w:r>
      <w:r w:rsidRPr="004E70BD">
        <w:rPr>
          <w:rFonts w:ascii="Times New Roman" w:hAnsi="Times New Roman" w:cs="Times New Roman"/>
          <w:sz w:val="24"/>
          <w:szCs w:val="24"/>
        </w:rPr>
        <w:t xml:space="preserve"> (New York: Longman), pp. 204-232. - </w:t>
      </w:r>
      <w:r w:rsidRPr="004E70BD">
        <w:rPr>
          <w:rFonts w:ascii="Times New Roman" w:hAnsi="Times New Roman" w:cs="Times New Roman"/>
          <w:b/>
          <w:bCs/>
          <w:sz w:val="24"/>
          <w:szCs w:val="24"/>
        </w:rPr>
        <w:t>Vietnamese translation:</w:t>
      </w:r>
      <w:r w:rsidRPr="004E70BD">
        <w:rPr>
          <w:rFonts w:ascii="Times New Roman" w:hAnsi="Times New Roman" w:cs="Times New Roman"/>
          <w:sz w:val="24"/>
          <w:szCs w:val="24"/>
        </w:rPr>
        <w:t xml:space="preserve"> Toàn cầu hóa và sự phụ thuộc lẫn nhau </w:t>
      </w:r>
      <w:hyperlink r:id="rId40">
        <w:r w:rsidRPr="004E70BD">
          <w:rPr>
            <w:rStyle w:val="Hyperlink"/>
            <w:rFonts w:ascii="Times New Roman" w:hAnsi="Times New Roman" w:cs="Times New Roman"/>
            <w:sz w:val="24"/>
            <w:szCs w:val="24"/>
          </w:rPr>
          <w:t>http://nghiencuuquocte.org/2014/11/12/toan-cau-hoa-phu-thuoc-</w:t>
        </w:r>
      </w:hyperlink>
      <w:hyperlink r:id="rId41">
        <w:r w:rsidRPr="004E70BD">
          <w:rPr>
            <w:rStyle w:val="Hyperlink"/>
            <w:rFonts w:ascii="Times New Roman" w:hAnsi="Times New Roman" w:cs="Times New Roman"/>
            <w:sz w:val="24"/>
            <w:szCs w:val="24"/>
          </w:rPr>
          <w:t>lan-nhau/</w:t>
        </w:r>
      </w:hyperlink>
    </w:p>
    <w:p w:rsidR="004E70BD" w:rsidRPr="004E70BD" w:rsidRDefault="004E70BD" w:rsidP="004E70BD">
      <w:pPr>
        <w:spacing w:line="240" w:lineRule="auto"/>
        <w:rPr>
          <w:rFonts w:ascii="Times New Roman" w:hAnsi="Times New Roman" w:cs="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100"/>
        <w:gridCol w:w="320"/>
        <w:gridCol w:w="80"/>
        <w:gridCol w:w="520"/>
        <w:gridCol w:w="6700"/>
        <w:gridCol w:w="120"/>
        <w:gridCol w:w="20"/>
        <w:gridCol w:w="460"/>
        <w:gridCol w:w="120"/>
        <w:gridCol w:w="20"/>
      </w:tblGrid>
      <w:tr w:rsidR="00A11150" w:rsidRPr="004E70BD" w:rsidTr="00A11150">
        <w:trPr>
          <w:trHeight w:val="393"/>
        </w:trPr>
        <w:tc>
          <w:tcPr>
            <w:tcW w:w="10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320" w:type="dxa"/>
            <w:vMerge w:val="restart"/>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r w:rsidRPr="004E70BD">
              <w:rPr>
                <w:rFonts w:ascii="Times New Roman" w:hAnsi="Times New Roman" w:cs="Times New Roman"/>
                <w:b/>
                <w:bCs/>
                <w:sz w:val="24"/>
                <w:szCs w:val="24"/>
              </w:rPr>
              <w:t>5</w:t>
            </w:r>
          </w:p>
        </w:tc>
        <w:tc>
          <w:tcPr>
            <w:tcW w:w="8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52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7300" w:type="dxa"/>
            <w:gridSpan w:val="4"/>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r w:rsidRPr="004E70BD">
              <w:rPr>
                <w:rFonts w:ascii="Times New Roman" w:hAnsi="Times New Roman" w:cs="Times New Roman"/>
                <w:b/>
                <w:bCs/>
                <w:sz w:val="24"/>
                <w:szCs w:val="24"/>
              </w:rPr>
              <w:t>CASE STUDIES OF CONTEMPORARY INTERNATIONAL</w:t>
            </w:r>
          </w:p>
        </w:tc>
        <w:tc>
          <w:tcPr>
            <w:tcW w:w="12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20" w:type="dxa"/>
            <w:vAlign w:val="bottom"/>
          </w:tcPr>
          <w:p w:rsidR="00A11150" w:rsidRPr="004E70BD" w:rsidRDefault="00A11150" w:rsidP="004E70BD">
            <w:pPr>
              <w:spacing w:line="240" w:lineRule="auto"/>
              <w:rPr>
                <w:rFonts w:ascii="Times New Roman" w:hAnsi="Times New Roman" w:cs="Times New Roman"/>
                <w:sz w:val="24"/>
                <w:szCs w:val="24"/>
              </w:rPr>
            </w:pPr>
          </w:p>
        </w:tc>
      </w:tr>
      <w:tr w:rsidR="00A11150" w:rsidRPr="004E70BD" w:rsidTr="00A11150">
        <w:trPr>
          <w:trHeight w:val="231"/>
        </w:trPr>
        <w:tc>
          <w:tcPr>
            <w:tcW w:w="10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320" w:type="dxa"/>
            <w:vMerge/>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8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52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7300" w:type="dxa"/>
            <w:gridSpan w:val="4"/>
            <w:vMerge w:val="restart"/>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r w:rsidRPr="004E70BD">
              <w:rPr>
                <w:rFonts w:ascii="Times New Roman" w:hAnsi="Times New Roman" w:cs="Times New Roman"/>
                <w:b/>
                <w:bCs/>
                <w:sz w:val="24"/>
                <w:szCs w:val="24"/>
              </w:rPr>
              <w:t>SECURITY ISSUES</w:t>
            </w:r>
          </w:p>
        </w:tc>
        <w:tc>
          <w:tcPr>
            <w:tcW w:w="12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20" w:type="dxa"/>
            <w:vAlign w:val="bottom"/>
          </w:tcPr>
          <w:p w:rsidR="00A11150" w:rsidRPr="004E70BD" w:rsidRDefault="00A11150" w:rsidP="004E70BD">
            <w:pPr>
              <w:spacing w:line="240" w:lineRule="auto"/>
              <w:rPr>
                <w:rFonts w:ascii="Times New Roman" w:hAnsi="Times New Roman" w:cs="Times New Roman"/>
                <w:sz w:val="24"/>
                <w:szCs w:val="24"/>
              </w:rPr>
            </w:pPr>
          </w:p>
        </w:tc>
      </w:tr>
      <w:tr w:rsidR="00A11150" w:rsidRPr="004E70BD" w:rsidTr="00A11150">
        <w:trPr>
          <w:trHeight w:val="129"/>
        </w:trPr>
        <w:tc>
          <w:tcPr>
            <w:tcW w:w="10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32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8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52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7300" w:type="dxa"/>
            <w:gridSpan w:val="4"/>
            <w:vMerge/>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12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20" w:type="dxa"/>
            <w:vAlign w:val="bottom"/>
          </w:tcPr>
          <w:p w:rsidR="00A11150" w:rsidRPr="004E70BD" w:rsidRDefault="00A11150" w:rsidP="004E70BD">
            <w:pPr>
              <w:spacing w:line="240" w:lineRule="auto"/>
              <w:rPr>
                <w:rFonts w:ascii="Times New Roman" w:hAnsi="Times New Roman" w:cs="Times New Roman"/>
                <w:sz w:val="24"/>
                <w:szCs w:val="24"/>
              </w:rPr>
            </w:pPr>
          </w:p>
        </w:tc>
      </w:tr>
      <w:tr w:rsidR="00A11150" w:rsidRPr="004E70BD" w:rsidTr="00A11150">
        <w:trPr>
          <w:trHeight w:val="204"/>
        </w:trPr>
        <w:tc>
          <w:tcPr>
            <w:tcW w:w="10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32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8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52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7300" w:type="dxa"/>
            <w:gridSpan w:val="4"/>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120" w:type="dxa"/>
            <w:shd w:val="clear" w:color="auto" w:fill="F2F2F2"/>
            <w:vAlign w:val="bottom"/>
          </w:tcPr>
          <w:p w:rsidR="00A11150" w:rsidRPr="004E70BD" w:rsidRDefault="00A11150" w:rsidP="004E70BD">
            <w:pPr>
              <w:spacing w:line="240" w:lineRule="auto"/>
              <w:rPr>
                <w:rFonts w:ascii="Times New Roman" w:hAnsi="Times New Roman" w:cs="Times New Roman"/>
                <w:sz w:val="24"/>
                <w:szCs w:val="24"/>
              </w:rPr>
            </w:pPr>
          </w:p>
        </w:tc>
        <w:tc>
          <w:tcPr>
            <w:tcW w:w="20" w:type="dxa"/>
            <w:vAlign w:val="bottom"/>
          </w:tcPr>
          <w:p w:rsidR="00A11150" w:rsidRPr="004E70BD" w:rsidRDefault="00A11150" w:rsidP="004E70BD">
            <w:pPr>
              <w:spacing w:line="240" w:lineRule="auto"/>
              <w:rPr>
                <w:rFonts w:ascii="Times New Roman" w:hAnsi="Times New Roman" w:cs="Times New Roman"/>
                <w:sz w:val="24"/>
                <w:szCs w:val="24"/>
              </w:rPr>
            </w:pPr>
          </w:p>
        </w:tc>
      </w:tr>
      <w:tr w:rsidR="00A11150" w:rsidRPr="004E70BD" w:rsidTr="00A11150">
        <w:trPr>
          <w:gridAfter w:val="3"/>
          <w:wAfter w:w="600" w:type="dxa"/>
          <w:trHeight w:val="370"/>
        </w:trPr>
        <w:tc>
          <w:tcPr>
            <w:tcW w:w="100" w:type="dxa"/>
            <w:vAlign w:val="bottom"/>
          </w:tcPr>
          <w:p w:rsidR="00A11150" w:rsidRPr="004E70BD" w:rsidRDefault="00A11150" w:rsidP="004E70BD">
            <w:pPr>
              <w:spacing w:line="240" w:lineRule="auto"/>
              <w:rPr>
                <w:rFonts w:ascii="Times New Roman" w:hAnsi="Times New Roman" w:cs="Times New Roman"/>
                <w:sz w:val="24"/>
                <w:szCs w:val="24"/>
              </w:rPr>
            </w:pPr>
          </w:p>
        </w:tc>
        <w:tc>
          <w:tcPr>
            <w:tcW w:w="320" w:type="dxa"/>
            <w:vAlign w:val="bottom"/>
          </w:tcPr>
          <w:p w:rsidR="00A11150" w:rsidRPr="004E70BD" w:rsidRDefault="00A11150" w:rsidP="004E70BD">
            <w:pPr>
              <w:spacing w:line="240" w:lineRule="auto"/>
              <w:rPr>
                <w:rFonts w:ascii="Times New Roman" w:hAnsi="Times New Roman" w:cs="Times New Roman"/>
                <w:sz w:val="24"/>
                <w:szCs w:val="24"/>
              </w:rPr>
            </w:pPr>
          </w:p>
        </w:tc>
        <w:tc>
          <w:tcPr>
            <w:tcW w:w="7300" w:type="dxa"/>
            <w:gridSpan w:val="3"/>
            <w:vAlign w:val="bottom"/>
          </w:tcPr>
          <w:p w:rsidR="00A11150" w:rsidRPr="00A11150" w:rsidRDefault="00A11150" w:rsidP="00A11150">
            <w:pPr>
              <w:spacing w:line="240" w:lineRule="auto"/>
              <w:jc w:val="both"/>
              <w:rPr>
                <w:rFonts w:ascii="Times New Roman" w:hAnsi="Times New Roman" w:cs="Times New Roman"/>
                <w:sz w:val="24"/>
                <w:szCs w:val="24"/>
              </w:rPr>
            </w:pPr>
            <w:r w:rsidRPr="00A11150">
              <w:rPr>
                <w:rFonts w:ascii="Times New Roman" w:hAnsi="Times New Roman" w:cs="Times New Roman"/>
                <w:sz w:val="24"/>
                <w:szCs w:val="24"/>
              </w:rPr>
              <w:t>-   The Ukraine crisis</w:t>
            </w:r>
          </w:p>
          <w:p w:rsidR="00A11150" w:rsidRPr="004E70BD" w:rsidRDefault="00A11150" w:rsidP="00A11150">
            <w:pPr>
              <w:spacing w:line="240" w:lineRule="auto"/>
              <w:jc w:val="both"/>
              <w:rPr>
                <w:rFonts w:ascii="Times New Roman" w:hAnsi="Times New Roman" w:cs="Times New Roman"/>
                <w:sz w:val="24"/>
                <w:szCs w:val="24"/>
              </w:rPr>
            </w:pPr>
            <w:r w:rsidRPr="00A11150">
              <w:rPr>
                <w:rFonts w:ascii="Times New Roman" w:hAnsi="Times New Roman" w:cs="Times New Roman"/>
                <w:sz w:val="24"/>
                <w:szCs w:val="24"/>
              </w:rPr>
              <w:t>Questions to consider: How has the c</w:t>
            </w:r>
            <w:r>
              <w:rPr>
                <w:rFonts w:ascii="Times New Roman" w:hAnsi="Times New Roman" w:cs="Times New Roman"/>
                <w:sz w:val="24"/>
                <w:szCs w:val="24"/>
              </w:rPr>
              <w:t xml:space="preserve">risis developed so far? What is </w:t>
            </w:r>
            <w:r w:rsidRPr="00A11150">
              <w:rPr>
                <w:rFonts w:ascii="Times New Roman" w:hAnsi="Times New Roman" w:cs="Times New Roman"/>
                <w:sz w:val="24"/>
                <w:szCs w:val="24"/>
              </w:rPr>
              <w:t>the root causes of the crisis? What</w:t>
            </w:r>
            <w:r>
              <w:rPr>
                <w:rFonts w:ascii="Times New Roman" w:hAnsi="Times New Roman" w:cs="Times New Roman"/>
                <w:sz w:val="24"/>
                <w:szCs w:val="24"/>
              </w:rPr>
              <w:t xml:space="preserve"> prompted the actions/reactions </w:t>
            </w:r>
            <w:r w:rsidRPr="00A11150">
              <w:rPr>
                <w:rFonts w:ascii="Times New Roman" w:hAnsi="Times New Roman" w:cs="Times New Roman"/>
                <w:sz w:val="24"/>
                <w:szCs w:val="24"/>
              </w:rPr>
              <w:t>of Russia, the West, and Kiev go</w:t>
            </w:r>
            <w:r>
              <w:rPr>
                <w:rFonts w:ascii="Times New Roman" w:hAnsi="Times New Roman" w:cs="Times New Roman"/>
                <w:sz w:val="24"/>
                <w:szCs w:val="24"/>
              </w:rPr>
              <w:t xml:space="preserve">vernment? How can the crisis be </w:t>
            </w:r>
            <w:r w:rsidRPr="00A11150">
              <w:rPr>
                <w:rFonts w:ascii="Times New Roman" w:hAnsi="Times New Roman" w:cs="Times New Roman"/>
                <w:sz w:val="24"/>
                <w:szCs w:val="24"/>
              </w:rPr>
              <w:t>explained by international rela</w:t>
            </w:r>
            <w:r>
              <w:rPr>
                <w:rFonts w:ascii="Times New Roman" w:hAnsi="Times New Roman" w:cs="Times New Roman"/>
                <w:sz w:val="24"/>
                <w:szCs w:val="24"/>
              </w:rPr>
              <w:t xml:space="preserve">tions theories? Will the crisis </w:t>
            </w:r>
            <w:r w:rsidRPr="00A11150">
              <w:rPr>
                <w:rFonts w:ascii="Times New Roman" w:hAnsi="Times New Roman" w:cs="Times New Roman"/>
                <w:sz w:val="24"/>
                <w:szCs w:val="24"/>
              </w:rPr>
              <w:t>escalate into a major war?</w:t>
            </w:r>
          </w:p>
        </w:tc>
        <w:tc>
          <w:tcPr>
            <w:tcW w:w="120" w:type="dxa"/>
            <w:vAlign w:val="bottom"/>
          </w:tcPr>
          <w:p w:rsidR="00A11150" w:rsidRPr="004E70BD" w:rsidRDefault="00A11150" w:rsidP="00A11150">
            <w:pPr>
              <w:spacing w:line="240" w:lineRule="auto"/>
              <w:jc w:val="both"/>
              <w:rPr>
                <w:rFonts w:ascii="Times New Roman" w:hAnsi="Times New Roman" w:cs="Times New Roman"/>
                <w:sz w:val="24"/>
                <w:szCs w:val="24"/>
              </w:rPr>
            </w:pPr>
          </w:p>
        </w:tc>
        <w:tc>
          <w:tcPr>
            <w:tcW w:w="20" w:type="dxa"/>
            <w:vAlign w:val="bottom"/>
          </w:tcPr>
          <w:p w:rsidR="00A11150" w:rsidRPr="004E70BD" w:rsidRDefault="00A11150" w:rsidP="00A11150">
            <w:pPr>
              <w:spacing w:line="240" w:lineRule="auto"/>
              <w:jc w:val="both"/>
              <w:rPr>
                <w:rFonts w:ascii="Times New Roman" w:hAnsi="Times New Roman" w:cs="Times New Roman"/>
                <w:sz w:val="24"/>
                <w:szCs w:val="24"/>
              </w:rPr>
            </w:pPr>
          </w:p>
        </w:tc>
      </w:tr>
    </w:tbl>
    <w:p w:rsidR="004E70BD" w:rsidRPr="004E70BD" w:rsidRDefault="004E70BD" w:rsidP="004E70BD">
      <w:pPr>
        <w:spacing w:line="240" w:lineRule="auto"/>
        <w:rPr>
          <w:rFonts w:ascii="Times New Roman" w:hAnsi="Times New Roman" w:cs="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100"/>
        <w:gridCol w:w="1460"/>
        <w:gridCol w:w="7620"/>
        <w:gridCol w:w="20"/>
      </w:tblGrid>
      <w:tr w:rsidR="00B43948" w:rsidRPr="00B43948" w:rsidTr="00CD6814">
        <w:trPr>
          <w:trHeight w:val="394"/>
        </w:trPr>
        <w:tc>
          <w:tcPr>
            <w:tcW w:w="100" w:type="dxa"/>
            <w:shd w:val="clear" w:color="auto" w:fill="F2F2F2"/>
            <w:vAlign w:val="bottom"/>
          </w:tcPr>
          <w:p w:rsidR="00B43948" w:rsidRPr="00B43948" w:rsidRDefault="00B43948" w:rsidP="00B43948">
            <w:pPr>
              <w:spacing w:line="240" w:lineRule="auto"/>
              <w:rPr>
                <w:rFonts w:ascii="Times New Roman" w:hAnsi="Times New Roman" w:cs="Times New Roman"/>
                <w:sz w:val="24"/>
                <w:szCs w:val="24"/>
              </w:rPr>
            </w:pPr>
          </w:p>
        </w:tc>
        <w:tc>
          <w:tcPr>
            <w:tcW w:w="1460" w:type="dxa"/>
            <w:vMerge w:val="restart"/>
            <w:shd w:val="clear" w:color="auto" w:fill="F2F2F2"/>
            <w:vAlign w:val="bottom"/>
          </w:tcPr>
          <w:p w:rsidR="00B43948" w:rsidRPr="00B43948" w:rsidRDefault="00B43948" w:rsidP="00B43948">
            <w:pPr>
              <w:spacing w:line="240" w:lineRule="auto"/>
              <w:rPr>
                <w:rFonts w:ascii="Times New Roman" w:hAnsi="Times New Roman" w:cs="Times New Roman"/>
                <w:sz w:val="24"/>
                <w:szCs w:val="24"/>
              </w:rPr>
            </w:pPr>
            <w:r w:rsidRPr="00B43948">
              <w:rPr>
                <w:rFonts w:ascii="Times New Roman" w:hAnsi="Times New Roman" w:cs="Times New Roman"/>
                <w:b/>
                <w:bCs/>
                <w:sz w:val="24"/>
                <w:szCs w:val="24"/>
              </w:rPr>
              <w:t>6</w:t>
            </w:r>
          </w:p>
        </w:tc>
        <w:tc>
          <w:tcPr>
            <w:tcW w:w="7620" w:type="dxa"/>
            <w:shd w:val="clear" w:color="auto" w:fill="F2F2F2"/>
            <w:vAlign w:val="bottom"/>
          </w:tcPr>
          <w:p w:rsidR="00B43948" w:rsidRPr="00B43948" w:rsidRDefault="00B43948" w:rsidP="00B43948">
            <w:pPr>
              <w:spacing w:line="240" w:lineRule="auto"/>
              <w:rPr>
                <w:rFonts w:ascii="Times New Roman" w:hAnsi="Times New Roman" w:cs="Times New Roman"/>
                <w:sz w:val="24"/>
                <w:szCs w:val="24"/>
              </w:rPr>
            </w:pPr>
            <w:r w:rsidRPr="00B43948">
              <w:rPr>
                <w:rFonts w:ascii="Times New Roman" w:hAnsi="Times New Roman" w:cs="Times New Roman"/>
                <w:b/>
                <w:bCs/>
                <w:sz w:val="24"/>
                <w:szCs w:val="24"/>
              </w:rPr>
              <w:t>NEW SECURITY CHALLENGES IN THE POST-COLD WAR ERA</w:t>
            </w:r>
          </w:p>
        </w:tc>
        <w:tc>
          <w:tcPr>
            <w:tcW w:w="0" w:type="dxa"/>
            <w:vAlign w:val="bottom"/>
          </w:tcPr>
          <w:p w:rsidR="00B43948" w:rsidRPr="00B43948" w:rsidRDefault="00B43948" w:rsidP="00B43948">
            <w:pPr>
              <w:spacing w:line="240" w:lineRule="auto"/>
              <w:rPr>
                <w:rFonts w:ascii="Times New Roman" w:hAnsi="Times New Roman" w:cs="Times New Roman"/>
                <w:sz w:val="24"/>
                <w:szCs w:val="24"/>
              </w:rPr>
            </w:pPr>
          </w:p>
        </w:tc>
      </w:tr>
      <w:tr w:rsidR="00B43948" w:rsidRPr="00B43948" w:rsidTr="00CD6814">
        <w:trPr>
          <w:trHeight w:val="207"/>
        </w:trPr>
        <w:tc>
          <w:tcPr>
            <w:tcW w:w="100" w:type="dxa"/>
            <w:shd w:val="clear" w:color="auto" w:fill="F2F2F2"/>
            <w:vAlign w:val="bottom"/>
          </w:tcPr>
          <w:p w:rsidR="00B43948" w:rsidRPr="00B43948" w:rsidRDefault="00B43948" w:rsidP="00B43948">
            <w:pPr>
              <w:spacing w:line="240" w:lineRule="auto"/>
              <w:rPr>
                <w:rFonts w:ascii="Times New Roman" w:hAnsi="Times New Roman" w:cs="Times New Roman"/>
                <w:sz w:val="24"/>
                <w:szCs w:val="24"/>
              </w:rPr>
            </w:pPr>
          </w:p>
        </w:tc>
        <w:tc>
          <w:tcPr>
            <w:tcW w:w="1460" w:type="dxa"/>
            <w:vMerge/>
            <w:shd w:val="clear" w:color="auto" w:fill="F2F2F2"/>
            <w:vAlign w:val="bottom"/>
          </w:tcPr>
          <w:p w:rsidR="00B43948" w:rsidRPr="00B43948" w:rsidRDefault="00B43948" w:rsidP="00B43948">
            <w:pPr>
              <w:spacing w:line="240" w:lineRule="auto"/>
              <w:rPr>
                <w:rFonts w:ascii="Times New Roman" w:hAnsi="Times New Roman" w:cs="Times New Roman"/>
                <w:sz w:val="24"/>
                <w:szCs w:val="24"/>
              </w:rPr>
            </w:pPr>
          </w:p>
        </w:tc>
        <w:tc>
          <w:tcPr>
            <w:tcW w:w="7620" w:type="dxa"/>
            <w:shd w:val="clear" w:color="auto" w:fill="F2F2F2"/>
            <w:vAlign w:val="bottom"/>
          </w:tcPr>
          <w:p w:rsidR="00B43948" w:rsidRPr="00B43948" w:rsidRDefault="00B43948" w:rsidP="00B43948">
            <w:pPr>
              <w:spacing w:line="240" w:lineRule="auto"/>
              <w:rPr>
                <w:rFonts w:ascii="Times New Roman" w:hAnsi="Times New Roman" w:cs="Times New Roman"/>
                <w:sz w:val="24"/>
                <w:szCs w:val="24"/>
              </w:rPr>
            </w:pPr>
          </w:p>
        </w:tc>
        <w:tc>
          <w:tcPr>
            <w:tcW w:w="0" w:type="dxa"/>
            <w:vAlign w:val="bottom"/>
          </w:tcPr>
          <w:p w:rsidR="00B43948" w:rsidRPr="00B43948" w:rsidRDefault="00B43948" w:rsidP="00B43948">
            <w:pPr>
              <w:spacing w:line="240" w:lineRule="auto"/>
              <w:rPr>
                <w:rFonts w:ascii="Times New Roman" w:hAnsi="Times New Roman" w:cs="Times New Roman"/>
                <w:sz w:val="24"/>
                <w:szCs w:val="24"/>
              </w:rPr>
            </w:pPr>
          </w:p>
        </w:tc>
      </w:tr>
      <w:tr w:rsidR="00B43948" w:rsidRPr="00B43948" w:rsidTr="00CD6814">
        <w:trPr>
          <w:trHeight w:val="298"/>
        </w:trPr>
        <w:tc>
          <w:tcPr>
            <w:tcW w:w="100" w:type="dxa"/>
            <w:shd w:val="clear" w:color="auto" w:fill="F2F2F2"/>
            <w:vAlign w:val="bottom"/>
          </w:tcPr>
          <w:p w:rsidR="00B43948" w:rsidRPr="00B43948" w:rsidRDefault="00B43948" w:rsidP="00B43948">
            <w:pPr>
              <w:spacing w:line="240" w:lineRule="auto"/>
              <w:rPr>
                <w:rFonts w:ascii="Times New Roman" w:hAnsi="Times New Roman" w:cs="Times New Roman"/>
                <w:sz w:val="24"/>
                <w:szCs w:val="24"/>
              </w:rPr>
            </w:pPr>
          </w:p>
        </w:tc>
        <w:tc>
          <w:tcPr>
            <w:tcW w:w="1460" w:type="dxa"/>
            <w:shd w:val="clear" w:color="auto" w:fill="F2F2F2"/>
            <w:vAlign w:val="bottom"/>
          </w:tcPr>
          <w:p w:rsidR="00B43948" w:rsidRPr="00B43948" w:rsidRDefault="00B43948" w:rsidP="00B43948">
            <w:pPr>
              <w:spacing w:line="240" w:lineRule="auto"/>
              <w:rPr>
                <w:rFonts w:ascii="Times New Roman" w:hAnsi="Times New Roman" w:cs="Times New Roman"/>
                <w:sz w:val="24"/>
                <w:szCs w:val="24"/>
              </w:rPr>
            </w:pPr>
          </w:p>
        </w:tc>
        <w:tc>
          <w:tcPr>
            <w:tcW w:w="7620" w:type="dxa"/>
            <w:shd w:val="clear" w:color="auto" w:fill="F2F2F2"/>
            <w:vAlign w:val="bottom"/>
          </w:tcPr>
          <w:p w:rsidR="00B43948" w:rsidRPr="00B43948" w:rsidRDefault="00B43948" w:rsidP="00B43948">
            <w:pPr>
              <w:spacing w:line="240" w:lineRule="auto"/>
              <w:rPr>
                <w:rFonts w:ascii="Times New Roman" w:hAnsi="Times New Roman" w:cs="Times New Roman"/>
                <w:sz w:val="24"/>
                <w:szCs w:val="24"/>
              </w:rPr>
            </w:pPr>
          </w:p>
        </w:tc>
        <w:tc>
          <w:tcPr>
            <w:tcW w:w="0" w:type="dxa"/>
            <w:vAlign w:val="bottom"/>
          </w:tcPr>
          <w:p w:rsidR="00B43948" w:rsidRPr="00B43948" w:rsidRDefault="00B43948" w:rsidP="00B43948">
            <w:pPr>
              <w:spacing w:line="240" w:lineRule="auto"/>
              <w:rPr>
                <w:rFonts w:ascii="Times New Roman" w:hAnsi="Times New Roman" w:cs="Times New Roman"/>
                <w:sz w:val="24"/>
                <w:szCs w:val="24"/>
              </w:rPr>
            </w:pPr>
          </w:p>
        </w:tc>
      </w:tr>
      <w:tr w:rsidR="00B43948" w:rsidRPr="00B43948" w:rsidTr="00CD6814">
        <w:trPr>
          <w:trHeight w:val="388"/>
        </w:trPr>
        <w:tc>
          <w:tcPr>
            <w:tcW w:w="100" w:type="dxa"/>
            <w:vAlign w:val="bottom"/>
          </w:tcPr>
          <w:p w:rsidR="00B43948" w:rsidRPr="00B43948" w:rsidRDefault="00B43948" w:rsidP="00B43948">
            <w:pPr>
              <w:spacing w:line="240" w:lineRule="auto"/>
              <w:rPr>
                <w:rFonts w:ascii="Times New Roman" w:hAnsi="Times New Roman" w:cs="Times New Roman"/>
                <w:sz w:val="24"/>
                <w:szCs w:val="24"/>
              </w:rPr>
            </w:pPr>
          </w:p>
        </w:tc>
        <w:tc>
          <w:tcPr>
            <w:tcW w:w="1460" w:type="dxa"/>
            <w:vAlign w:val="bottom"/>
          </w:tcPr>
          <w:p w:rsidR="00B43948" w:rsidRPr="00B43948" w:rsidRDefault="00B43948" w:rsidP="00B43948">
            <w:pPr>
              <w:spacing w:line="240" w:lineRule="auto"/>
              <w:rPr>
                <w:rFonts w:ascii="Times New Roman" w:hAnsi="Times New Roman" w:cs="Times New Roman"/>
                <w:sz w:val="24"/>
                <w:szCs w:val="24"/>
              </w:rPr>
            </w:pPr>
          </w:p>
        </w:tc>
        <w:tc>
          <w:tcPr>
            <w:tcW w:w="7620" w:type="dxa"/>
            <w:vAlign w:val="bottom"/>
          </w:tcPr>
          <w:p w:rsidR="00B43948" w:rsidRPr="00B43948" w:rsidRDefault="00B43948" w:rsidP="00B43948">
            <w:pPr>
              <w:spacing w:line="240" w:lineRule="auto"/>
              <w:rPr>
                <w:rFonts w:ascii="Times New Roman" w:hAnsi="Times New Roman" w:cs="Times New Roman"/>
                <w:sz w:val="24"/>
                <w:szCs w:val="24"/>
              </w:rPr>
            </w:pPr>
            <w:r w:rsidRPr="00B43948">
              <w:rPr>
                <w:rFonts w:ascii="Times New Roman" w:hAnsi="Times New Roman" w:cs="Times New Roman"/>
                <w:sz w:val="24"/>
                <w:szCs w:val="24"/>
              </w:rPr>
              <w:t>-   Rogue states, non-state actors and WMD proliferation since 9/11</w:t>
            </w:r>
          </w:p>
        </w:tc>
        <w:tc>
          <w:tcPr>
            <w:tcW w:w="0" w:type="dxa"/>
            <w:vAlign w:val="bottom"/>
          </w:tcPr>
          <w:p w:rsidR="00B43948" w:rsidRPr="00B43948" w:rsidRDefault="00B43948" w:rsidP="00B43948">
            <w:pPr>
              <w:spacing w:line="240" w:lineRule="auto"/>
              <w:rPr>
                <w:rFonts w:ascii="Times New Roman" w:hAnsi="Times New Roman" w:cs="Times New Roman"/>
                <w:sz w:val="24"/>
                <w:szCs w:val="24"/>
              </w:rPr>
            </w:pPr>
          </w:p>
        </w:tc>
      </w:tr>
      <w:tr w:rsidR="00B43948" w:rsidRPr="00B43948" w:rsidTr="00CD6814">
        <w:trPr>
          <w:trHeight w:val="360"/>
        </w:trPr>
        <w:tc>
          <w:tcPr>
            <w:tcW w:w="100" w:type="dxa"/>
            <w:vAlign w:val="bottom"/>
          </w:tcPr>
          <w:p w:rsidR="00B43948" w:rsidRPr="00B43948" w:rsidRDefault="00B43948" w:rsidP="00B43948">
            <w:pPr>
              <w:spacing w:line="240" w:lineRule="auto"/>
              <w:rPr>
                <w:rFonts w:ascii="Times New Roman" w:hAnsi="Times New Roman" w:cs="Times New Roman"/>
                <w:sz w:val="24"/>
                <w:szCs w:val="24"/>
              </w:rPr>
            </w:pPr>
          </w:p>
        </w:tc>
        <w:tc>
          <w:tcPr>
            <w:tcW w:w="1460" w:type="dxa"/>
            <w:vAlign w:val="bottom"/>
          </w:tcPr>
          <w:p w:rsidR="00B43948" w:rsidRPr="00B43948" w:rsidRDefault="00B43948" w:rsidP="00B43948">
            <w:pPr>
              <w:spacing w:line="240" w:lineRule="auto"/>
              <w:rPr>
                <w:rFonts w:ascii="Times New Roman" w:hAnsi="Times New Roman" w:cs="Times New Roman"/>
                <w:sz w:val="24"/>
                <w:szCs w:val="24"/>
              </w:rPr>
            </w:pPr>
          </w:p>
        </w:tc>
        <w:tc>
          <w:tcPr>
            <w:tcW w:w="7620" w:type="dxa"/>
            <w:vAlign w:val="bottom"/>
          </w:tcPr>
          <w:p w:rsidR="00B43948" w:rsidRPr="00B43948" w:rsidRDefault="00B43948" w:rsidP="00B43948">
            <w:pPr>
              <w:spacing w:line="240" w:lineRule="auto"/>
              <w:rPr>
                <w:rFonts w:ascii="Times New Roman" w:hAnsi="Times New Roman" w:cs="Times New Roman"/>
                <w:sz w:val="24"/>
                <w:szCs w:val="24"/>
              </w:rPr>
            </w:pPr>
            <w:r w:rsidRPr="00B43948">
              <w:rPr>
                <w:rFonts w:ascii="Times New Roman" w:hAnsi="Times New Roman" w:cs="Times New Roman"/>
                <w:sz w:val="24"/>
                <w:szCs w:val="24"/>
              </w:rPr>
              <w:t>-   State Failure and State Collapse as Threats to World Order</w:t>
            </w:r>
          </w:p>
        </w:tc>
        <w:tc>
          <w:tcPr>
            <w:tcW w:w="0" w:type="dxa"/>
            <w:vAlign w:val="bottom"/>
          </w:tcPr>
          <w:p w:rsidR="00B43948" w:rsidRPr="00B43948" w:rsidRDefault="00B43948" w:rsidP="00B43948">
            <w:pPr>
              <w:spacing w:line="240" w:lineRule="auto"/>
              <w:rPr>
                <w:rFonts w:ascii="Times New Roman" w:hAnsi="Times New Roman" w:cs="Times New Roman"/>
                <w:sz w:val="24"/>
                <w:szCs w:val="24"/>
              </w:rPr>
            </w:pPr>
          </w:p>
        </w:tc>
      </w:tr>
      <w:tr w:rsidR="00B43948" w:rsidRPr="00B43948" w:rsidTr="00CD6814">
        <w:trPr>
          <w:trHeight w:val="358"/>
        </w:trPr>
        <w:tc>
          <w:tcPr>
            <w:tcW w:w="100" w:type="dxa"/>
            <w:vAlign w:val="bottom"/>
          </w:tcPr>
          <w:p w:rsidR="00B43948" w:rsidRPr="00B43948" w:rsidRDefault="00B43948" w:rsidP="00B43948">
            <w:pPr>
              <w:spacing w:line="240" w:lineRule="auto"/>
              <w:rPr>
                <w:rFonts w:ascii="Times New Roman" w:hAnsi="Times New Roman" w:cs="Times New Roman"/>
                <w:sz w:val="24"/>
                <w:szCs w:val="24"/>
              </w:rPr>
            </w:pPr>
          </w:p>
        </w:tc>
        <w:tc>
          <w:tcPr>
            <w:tcW w:w="1460" w:type="dxa"/>
            <w:vAlign w:val="bottom"/>
          </w:tcPr>
          <w:p w:rsidR="00B43948" w:rsidRPr="00B43948" w:rsidRDefault="00B43948" w:rsidP="00B43948">
            <w:pPr>
              <w:spacing w:line="240" w:lineRule="auto"/>
              <w:rPr>
                <w:rFonts w:ascii="Times New Roman" w:hAnsi="Times New Roman" w:cs="Times New Roman"/>
                <w:sz w:val="24"/>
                <w:szCs w:val="24"/>
              </w:rPr>
            </w:pPr>
          </w:p>
        </w:tc>
        <w:tc>
          <w:tcPr>
            <w:tcW w:w="7620" w:type="dxa"/>
            <w:vAlign w:val="bottom"/>
          </w:tcPr>
          <w:p w:rsidR="00B43948" w:rsidRPr="00B43948" w:rsidRDefault="00B43948" w:rsidP="00B43948">
            <w:pPr>
              <w:spacing w:line="240" w:lineRule="auto"/>
              <w:rPr>
                <w:rFonts w:ascii="Times New Roman" w:hAnsi="Times New Roman" w:cs="Times New Roman"/>
                <w:sz w:val="24"/>
                <w:szCs w:val="24"/>
              </w:rPr>
            </w:pPr>
            <w:r w:rsidRPr="00B43948">
              <w:rPr>
                <w:rFonts w:ascii="Times New Roman" w:hAnsi="Times New Roman" w:cs="Times New Roman"/>
                <w:sz w:val="24"/>
                <w:szCs w:val="24"/>
              </w:rPr>
              <w:t>-   Ethnic conflicts and civil wars</w:t>
            </w:r>
          </w:p>
        </w:tc>
        <w:tc>
          <w:tcPr>
            <w:tcW w:w="0" w:type="dxa"/>
            <w:vAlign w:val="bottom"/>
          </w:tcPr>
          <w:p w:rsidR="00B43948" w:rsidRPr="00B43948" w:rsidRDefault="00B43948" w:rsidP="00B43948">
            <w:pPr>
              <w:spacing w:line="240" w:lineRule="auto"/>
              <w:rPr>
                <w:rFonts w:ascii="Times New Roman" w:hAnsi="Times New Roman" w:cs="Times New Roman"/>
                <w:sz w:val="24"/>
                <w:szCs w:val="24"/>
              </w:rPr>
            </w:pPr>
          </w:p>
        </w:tc>
      </w:tr>
      <w:tr w:rsidR="00B43948" w:rsidRPr="00B43948" w:rsidTr="00CD6814">
        <w:trPr>
          <w:trHeight w:val="360"/>
        </w:trPr>
        <w:tc>
          <w:tcPr>
            <w:tcW w:w="100" w:type="dxa"/>
            <w:vAlign w:val="bottom"/>
          </w:tcPr>
          <w:p w:rsidR="00B43948" w:rsidRPr="00B43948" w:rsidRDefault="00B43948" w:rsidP="00B43948">
            <w:pPr>
              <w:spacing w:line="240" w:lineRule="auto"/>
              <w:rPr>
                <w:rFonts w:ascii="Times New Roman" w:hAnsi="Times New Roman" w:cs="Times New Roman"/>
                <w:sz w:val="24"/>
                <w:szCs w:val="24"/>
              </w:rPr>
            </w:pPr>
          </w:p>
        </w:tc>
        <w:tc>
          <w:tcPr>
            <w:tcW w:w="1460" w:type="dxa"/>
            <w:vAlign w:val="bottom"/>
          </w:tcPr>
          <w:p w:rsidR="00B43948" w:rsidRPr="00B43948" w:rsidRDefault="00B43948" w:rsidP="00B43948">
            <w:pPr>
              <w:spacing w:line="240" w:lineRule="auto"/>
              <w:rPr>
                <w:rFonts w:ascii="Times New Roman" w:hAnsi="Times New Roman" w:cs="Times New Roman"/>
                <w:sz w:val="24"/>
                <w:szCs w:val="24"/>
              </w:rPr>
            </w:pPr>
          </w:p>
        </w:tc>
        <w:tc>
          <w:tcPr>
            <w:tcW w:w="7620" w:type="dxa"/>
            <w:vAlign w:val="bottom"/>
          </w:tcPr>
          <w:p w:rsidR="00B43948" w:rsidRPr="00B43948" w:rsidRDefault="00B43948" w:rsidP="00B43948">
            <w:pPr>
              <w:spacing w:line="240" w:lineRule="auto"/>
              <w:rPr>
                <w:rFonts w:ascii="Times New Roman" w:hAnsi="Times New Roman" w:cs="Times New Roman"/>
                <w:sz w:val="24"/>
                <w:szCs w:val="24"/>
              </w:rPr>
            </w:pPr>
            <w:r w:rsidRPr="00B43948">
              <w:rPr>
                <w:rFonts w:ascii="Times New Roman" w:hAnsi="Times New Roman" w:cs="Times New Roman"/>
                <w:sz w:val="24"/>
                <w:szCs w:val="24"/>
              </w:rPr>
              <w:t>-   Humanitarian intervention and the responsibility to protect</w:t>
            </w:r>
          </w:p>
        </w:tc>
        <w:tc>
          <w:tcPr>
            <w:tcW w:w="0" w:type="dxa"/>
            <w:vAlign w:val="bottom"/>
          </w:tcPr>
          <w:p w:rsidR="00B43948" w:rsidRPr="00B43948" w:rsidRDefault="00B43948" w:rsidP="00B43948">
            <w:pPr>
              <w:spacing w:line="240" w:lineRule="auto"/>
              <w:rPr>
                <w:rFonts w:ascii="Times New Roman" w:hAnsi="Times New Roman" w:cs="Times New Roman"/>
                <w:sz w:val="24"/>
                <w:szCs w:val="24"/>
              </w:rPr>
            </w:pPr>
          </w:p>
        </w:tc>
      </w:tr>
      <w:tr w:rsidR="00B43948" w:rsidRPr="00B43948" w:rsidTr="00CD6814">
        <w:trPr>
          <w:trHeight w:val="358"/>
        </w:trPr>
        <w:tc>
          <w:tcPr>
            <w:tcW w:w="100" w:type="dxa"/>
            <w:vAlign w:val="bottom"/>
          </w:tcPr>
          <w:p w:rsidR="00B43948" w:rsidRPr="00B43948" w:rsidRDefault="00B43948" w:rsidP="00B43948">
            <w:pPr>
              <w:spacing w:line="240" w:lineRule="auto"/>
              <w:rPr>
                <w:rFonts w:ascii="Times New Roman" w:hAnsi="Times New Roman" w:cs="Times New Roman"/>
                <w:sz w:val="24"/>
                <w:szCs w:val="24"/>
              </w:rPr>
            </w:pPr>
          </w:p>
        </w:tc>
        <w:tc>
          <w:tcPr>
            <w:tcW w:w="1460" w:type="dxa"/>
            <w:vAlign w:val="bottom"/>
          </w:tcPr>
          <w:p w:rsidR="00B43948" w:rsidRPr="00B43948" w:rsidRDefault="00B43948" w:rsidP="00B43948">
            <w:pPr>
              <w:spacing w:line="240" w:lineRule="auto"/>
              <w:rPr>
                <w:rFonts w:ascii="Times New Roman" w:hAnsi="Times New Roman" w:cs="Times New Roman"/>
                <w:sz w:val="24"/>
                <w:szCs w:val="24"/>
              </w:rPr>
            </w:pPr>
          </w:p>
        </w:tc>
        <w:tc>
          <w:tcPr>
            <w:tcW w:w="7620" w:type="dxa"/>
            <w:vAlign w:val="bottom"/>
          </w:tcPr>
          <w:p w:rsidR="00B43948" w:rsidRPr="00B43948" w:rsidRDefault="00B43948" w:rsidP="00B43948">
            <w:pPr>
              <w:spacing w:line="240" w:lineRule="auto"/>
              <w:rPr>
                <w:rFonts w:ascii="Times New Roman" w:hAnsi="Times New Roman" w:cs="Times New Roman"/>
                <w:sz w:val="24"/>
                <w:szCs w:val="24"/>
              </w:rPr>
            </w:pPr>
            <w:r w:rsidRPr="00B43948">
              <w:rPr>
                <w:rFonts w:ascii="Times New Roman" w:hAnsi="Times New Roman" w:cs="Times New Roman"/>
                <w:sz w:val="24"/>
                <w:szCs w:val="24"/>
              </w:rPr>
              <w:t>-   Group activity</w:t>
            </w:r>
          </w:p>
        </w:tc>
        <w:tc>
          <w:tcPr>
            <w:tcW w:w="0" w:type="dxa"/>
            <w:vAlign w:val="bottom"/>
          </w:tcPr>
          <w:p w:rsidR="00B43948" w:rsidRPr="00B43948" w:rsidRDefault="00B43948" w:rsidP="00B43948">
            <w:pPr>
              <w:spacing w:line="240" w:lineRule="auto"/>
              <w:rPr>
                <w:rFonts w:ascii="Times New Roman" w:hAnsi="Times New Roman" w:cs="Times New Roman"/>
                <w:sz w:val="24"/>
                <w:szCs w:val="24"/>
              </w:rPr>
            </w:pPr>
          </w:p>
        </w:tc>
      </w:tr>
    </w:tbl>
    <w:p w:rsidR="00B43948" w:rsidRPr="00B43948" w:rsidRDefault="00B43948" w:rsidP="00B43948">
      <w:pPr>
        <w:spacing w:line="240" w:lineRule="auto"/>
        <w:rPr>
          <w:rFonts w:ascii="Times New Roman" w:hAnsi="Times New Roman" w:cs="Times New Roman"/>
          <w:sz w:val="24"/>
          <w:szCs w:val="24"/>
          <w:u w:val="single"/>
        </w:rPr>
      </w:pPr>
    </w:p>
    <w:p w:rsidR="00B43948" w:rsidRPr="00B43948" w:rsidRDefault="00B43948" w:rsidP="00B43948">
      <w:pPr>
        <w:spacing w:line="240" w:lineRule="auto"/>
        <w:rPr>
          <w:rFonts w:ascii="Times New Roman" w:hAnsi="Times New Roman" w:cs="Times New Roman"/>
          <w:sz w:val="24"/>
          <w:szCs w:val="24"/>
        </w:rPr>
      </w:pPr>
      <w:r w:rsidRPr="00B43948">
        <w:rPr>
          <w:rFonts w:ascii="Times New Roman" w:hAnsi="Times New Roman" w:cs="Times New Roman"/>
          <w:b/>
          <w:bCs/>
          <w:sz w:val="24"/>
          <w:szCs w:val="24"/>
        </w:rPr>
        <w:t>Readings:</w:t>
      </w:r>
    </w:p>
    <w:p w:rsidR="00B43948" w:rsidRPr="00B43948" w:rsidRDefault="00B43948" w:rsidP="00B43948">
      <w:pPr>
        <w:numPr>
          <w:ilvl w:val="0"/>
          <w:numId w:val="13"/>
        </w:numPr>
        <w:spacing w:line="240" w:lineRule="auto"/>
        <w:rPr>
          <w:rFonts w:ascii="Times New Roman" w:hAnsi="Times New Roman" w:cs="Times New Roman"/>
          <w:sz w:val="24"/>
          <w:szCs w:val="24"/>
        </w:rPr>
      </w:pPr>
      <w:r w:rsidRPr="00B43948">
        <w:rPr>
          <w:rFonts w:ascii="Times New Roman" w:hAnsi="Times New Roman" w:cs="Times New Roman"/>
          <w:sz w:val="24"/>
          <w:szCs w:val="24"/>
        </w:rPr>
        <w:t xml:space="preserve">Charles W. Kegley, JR. &amp; Gregory A. Raymond, </w:t>
      </w:r>
      <w:r w:rsidRPr="00B43948">
        <w:rPr>
          <w:rFonts w:ascii="Times New Roman" w:hAnsi="Times New Roman" w:cs="Times New Roman"/>
          <w:i/>
          <w:iCs/>
          <w:sz w:val="24"/>
          <w:szCs w:val="24"/>
        </w:rPr>
        <w:t>The Global</w:t>
      </w:r>
      <w:r w:rsidRPr="00B43948">
        <w:rPr>
          <w:rFonts w:ascii="Times New Roman" w:hAnsi="Times New Roman" w:cs="Times New Roman"/>
          <w:sz w:val="24"/>
          <w:szCs w:val="24"/>
        </w:rPr>
        <w:t xml:space="preserve"> </w:t>
      </w:r>
      <w:r w:rsidRPr="00B43948">
        <w:rPr>
          <w:rFonts w:ascii="Times New Roman" w:hAnsi="Times New Roman" w:cs="Times New Roman"/>
          <w:i/>
          <w:iCs/>
          <w:sz w:val="24"/>
          <w:szCs w:val="24"/>
        </w:rPr>
        <w:t xml:space="preserve">Future: A Brief Introduction to World Politics </w:t>
      </w:r>
      <w:r w:rsidRPr="00B43948">
        <w:rPr>
          <w:rFonts w:ascii="Times New Roman" w:hAnsi="Times New Roman" w:cs="Times New Roman"/>
          <w:sz w:val="24"/>
          <w:szCs w:val="24"/>
        </w:rPr>
        <w:t>(Chapter 6),</w:t>
      </w:r>
      <w:r>
        <w:rPr>
          <w:rFonts w:ascii="Times New Roman" w:hAnsi="Times New Roman" w:cs="Times New Roman"/>
          <w:sz w:val="24"/>
          <w:szCs w:val="24"/>
        </w:rPr>
        <w:t xml:space="preserve"> </w:t>
      </w:r>
      <w:r w:rsidRPr="00B43948">
        <w:rPr>
          <w:rFonts w:ascii="Times New Roman" w:hAnsi="Times New Roman" w:cs="Times New Roman"/>
          <w:sz w:val="24"/>
          <w:szCs w:val="24"/>
        </w:rPr>
        <w:t xml:space="preserve">(Boston, MA: Wadsworth, 2010). - </w:t>
      </w:r>
      <w:r w:rsidRPr="00B43948">
        <w:rPr>
          <w:rFonts w:ascii="Times New Roman" w:hAnsi="Times New Roman" w:cs="Times New Roman"/>
          <w:b/>
          <w:bCs/>
          <w:sz w:val="24"/>
          <w:szCs w:val="24"/>
        </w:rPr>
        <w:t>Vietnamese translation:</w:t>
      </w:r>
      <w:r w:rsidRPr="00B43948">
        <w:rPr>
          <w:rFonts w:ascii="Times New Roman" w:hAnsi="Times New Roman" w:cs="Times New Roman"/>
          <w:sz w:val="24"/>
          <w:szCs w:val="24"/>
        </w:rPr>
        <w:t xml:space="preserve"> #186– Các chủ thể phi quốc gia và thách thức đối với quản trị toàn cầu </w:t>
      </w:r>
      <w:hyperlink r:id="rId42">
        <w:r w:rsidRPr="00B43948">
          <w:rPr>
            <w:rStyle w:val="Hyperlink"/>
            <w:rFonts w:ascii="Times New Roman" w:hAnsi="Times New Roman" w:cs="Times New Roman"/>
            <w:sz w:val="24"/>
            <w:szCs w:val="24"/>
          </w:rPr>
          <w:t>http://nghiencuuquocte.org/2014/07/17/chu-the-phi-quoc-gia/</w:t>
        </w:r>
      </w:hyperlink>
    </w:p>
    <w:p w:rsidR="00B43948" w:rsidRPr="00B43948" w:rsidRDefault="00B43948" w:rsidP="00B43948">
      <w:pPr>
        <w:numPr>
          <w:ilvl w:val="0"/>
          <w:numId w:val="13"/>
        </w:numPr>
        <w:spacing w:line="240" w:lineRule="auto"/>
        <w:rPr>
          <w:rFonts w:ascii="Times New Roman" w:hAnsi="Times New Roman" w:cs="Times New Roman"/>
          <w:sz w:val="24"/>
          <w:szCs w:val="24"/>
          <w:u w:val="single"/>
        </w:rPr>
      </w:pPr>
      <w:r w:rsidRPr="00B43948">
        <w:rPr>
          <w:rFonts w:ascii="Times New Roman" w:hAnsi="Times New Roman" w:cs="Times New Roman"/>
          <w:sz w:val="24"/>
          <w:szCs w:val="24"/>
        </w:rPr>
        <w:t xml:space="preserve">Gerald B. Helmen &amp; Steven R. Ratner (1992). “Saving Failed States”, </w:t>
      </w:r>
      <w:r w:rsidRPr="00B43948">
        <w:rPr>
          <w:rFonts w:ascii="Times New Roman" w:hAnsi="Times New Roman" w:cs="Times New Roman"/>
          <w:i/>
          <w:iCs/>
          <w:sz w:val="24"/>
          <w:szCs w:val="24"/>
        </w:rPr>
        <w:t>Foreign Policy</w:t>
      </w:r>
      <w:r w:rsidRPr="00B43948">
        <w:rPr>
          <w:rFonts w:ascii="Times New Roman" w:hAnsi="Times New Roman" w:cs="Times New Roman"/>
          <w:sz w:val="24"/>
          <w:szCs w:val="24"/>
        </w:rPr>
        <w:t xml:space="preserve">, No. 89 (Winter), pp. 3-20 - </w:t>
      </w:r>
      <w:r w:rsidRPr="00B43948">
        <w:rPr>
          <w:rFonts w:ascii="Times New Roman" w:hAnsi="Times New Roman" w:cs="Times New Roman"/>
          <w:b/>
          <w:bCs/>
          <w:sz w:val="24"/>
          <w:szCs w:val="24"/>
        </w:rPr>
        <w:t>Vietnamese</w:t>
      </w:r>
      <w:r w:rsidRPr="00B43948">
        <w:rPr>
          <w:rFonts w:ascii="Times New Roman" w:hAnsi="Times New Roman" w:cs="Times New Roman"/>
          <w:sz w:val="24"/>
          <w:szCs w:val="24"/>
        </w:rPr>
        <w:t xml:space="preserve"> </w:t>
      </w:r>
      <w:r w:rsidRPr="00B43948">
        <w:rPr>
          <w:rFonts w:ascii="Times New Roman" w:hAnsi="Times New Roman" w:cs="Times New Roman"/>
          <w:b/>
          <w:bCs/>
          <w:sz w:val="24"/>
          <w:szCs w:val="24"/>
        </w:rPr>
        <w:t xml:space="preserve">translation: </w:t>
      </w:r>
      <w:r w:rsidRPr="00B43948">
        <w:rPr>
          <w:rFonts w:ascii="Times New Roman" w:hAnsi="Times New Roman" w:cs="Times New Roman"/>
          <w:sz w:val="24"/>
          <w:szCs w:val="24"/>
        </w:rPr>
        <w:t>#55</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Giải cứu các quốc gia thất bại</w:t>
      </w:r>
      <w:r w:rsidRPr="00B43948">
        <w:rPr>
          <w:rFonts w:ascii="Times New Roman" w:hAnsi="Times New Roman" w:cs="Times New Roman"/>
          <w:b/>
          <w:bCs/>
          <w:sz w:val="24"/>
          <w:szCs w:val="24"/>
        </w:rPr>
        <w:t xml:space="preserve"> </w:t>
      </w:r>
      <w:hyperlink r:id="rId43">
        <w:r w:rsidRPr="00B43948">
          <w:rPr>
            <w:rStyle w:val="Hyperlink"/>
            <w:rFonts w:ascii="Times New Roman" w:hAnsi="Times New Roman" w:cs="Times New Roman"/>
            <w:sz w:val="24"/>
            <w:szCs w:val="24"/>
          </w:rPr>
          <w:t>http://nghiencuuquocte.org/2013/09/10/saving-failed-states/</w:t>
        </w:r>
      </w:hyperlink>
    </w:p>
    <w:p w:rsidR="00B43948" w:rsidRPr="00B43948" w:rsidRDefault="00B43948" w:rsidP="00B43948">
      <w:pPr>
        <w:numPr>
          <w:ilvl w:val="0"/>
          <w:numId w:val="13"/>
        </w:numPr>
        <w:spacing w:line="240" w:lineRule="auto"/>
        <w:rPr>
          <w:rFonts w:ascii="Times New Roman" w:hAnsi="Times New Roman" w:cs="Times New Roman"/>
          <w:sz w:val="24"/>
          <w:szCs w:val="24"/>
          <w:u w:val="single"/>
        </w:rPr>
      </w:pPr>
      <w:r w:rsidRPr="00B43948">
        <w:rPr>
          <w:rFonts w:ascii="Times New Roman" w:hAnsi="Times New Roman" w:cs="Times New Roman"/>
          <w:sz w:val="24"/>
          <w:szCs w:val="24"/>
        </w:rPr>
        <w:lastRenderedPageBreak/>
        <w:t xml:space="preserve">Scott Straus (2005). “Darfur and the Genocide Debate”, </w:t>
      </w:r>
      <w:r w:rsidRPr="00B43948">
        <w:rPr>
          <w:rFonts w:ascii="Times New Roman" w:hAnsi="Times New Roman" w:cs="Times New Roman"/>
          <w:i/>
          <w:iCs/>
          <w:sz w:val="24"/>
          <w:szCs w:val="24"/>
        </w:rPr>
        <w:t>Foreign</w:t>
      </w:r>
      <w:r w:rsidRPr="00B43948">
        <w:rPr>
          <w:rFonts w:ascii="Times New Roman" w:hAnsi="Times New Roman" w:cs="Times New Roman"/>
          <w:sz w:val="24"/>
          <w:szCs w:val="24"/>
        </w:rPr>
        <w:t xml:space="preserve"> </w:t>
      </w:r>
      <w:r w:rsidRPr="00B43948">
        <w:rPr>
          <w:rFonts w:ascii="Times New Roman" w:hAnsi="Times New Roman" w:cs="Times New Roman"/>
          <w:i/>
          <w:iCs/>
          <w:sz w:val="24"/>
          <w:szCs w:val="24"/>
        </w:rPr>
        <w:t>Affairs</w:t>
      </w:r>
      <w:r w:rsidRPr="00B43948">
        <w:rPr>
          <w:rFonts w:ascii="Times New Roman" w:hAnsi="Times New Roman" w:cs="Times New Roman"/>
          <w:sz w:val="24"/>
          <w:szCs w:val="24"/>
        </w:rPr>
        <w:t>, Vol. 84, No. 1 (Jan.</w:t>
      </w:r>
      <w:r w:rsidRPr="00B43948">
        <w:rPr>
          <w:rFonts w:ascii="Times New Roman" w:hAnsi="Times New Roman" w:cs="Times New Roman"/>
          <w:i/>
          <w:iCs/>
          <w:sz w:val="24"/>
          <w:szCs w:val="24"/>
        </w:rPr>
        <w:t xml:space="preserve"> </w:t>
      </w:r>
      <w:r w:rsidRPr="00B43948">
        <w:rPr>
          <w:rFonts w:ascii="Times New Roman" w:hAnsi="Times New Roman" w:cs="Times New Roman"/>
          <w:sz w:val="24"/>
          <w:szCs w:val="24"/>
        </w:rPr>
        <w:t>–</w:t>
      </w:r>
      <w:r w:rsidRPr="00B43948">
        <w:rPr>
          <w:rFonts w:ascii="Times New Roman" w:hAnsi="Times New Roman" w:cs="Times New Roman"/>
          <w:i/>
          <w:iCs/>
          <w:sz w:val="24"/>
          <w:szCs w:val="24"/>
        </w:rPr>
        <w:t xml:space="preserve"> </w:t>
      </w:r>
      <w:r w:rsidRPr="00B43948">
        <w:rPr>
          <w:rFonts w:ascii="Times New Roman" w:hAnsi="Times New Roman" w:cs="Times New Roman"/>
          <w:sz w:val="24"/>
          <w:szCs w:val="24"/>
        </w:rPr>
        <w:t>Feb.), pp. 123-133. -</w:t>
      </w:r>
      <w:r w:rsidRPr="00B43948">
        <w:rPr>
          <w:rFonts w:ascii="Times New Roman" w:hAnsi="Times New Roman" w:cs="Times New Roman"/>
          <w:i/>
          <w:iCs/>
          <w:sz w:val="24"/>
          <w:szCs w:val="24"/>
        </w:rPr>
        <w:t xml:space="preserve"> </w:t>
      </w:r>
      <w:r w:rsidRPr="00B43948">
        <w:rPr>
          <w:rFonts w:ascii="Times New Roman" w:hAnsi="Times New Roman" w:cs="Times New Roman"/>
          <w:b/>
          <w:bCs/>
          <w:sz w:val="24"/>
          <w:szCs w:val="24"/>
        </w:rPr>
        <w:t>Vietnamese</w:t>
      </w:r>
      <w:r w:rsidRPr="00B43948">
        <w:rPr>
          <w:rFonts w:ascii="Times New Roman" w:hAnsi="Times New Roman" w:cs="Times New Roman"/>
          <w:i/>
          <w:iCs/>
          <w:sz w:val="24"/>
          <w:szCs w:val="24"/>
        </w:rPr>
        <w:t xml:space="preserve"> </w:t>
      </w:r>
      <w:r w:rsidRPr="00B43948">
        <w:rPr>
          <w:rFonts w:ascii="Times New Roman" w:hAnsi="Times New Roman" w:cs="Times New Roman"/>
          <w:b/>
          <w:bCs/>
          <w:sz w:val="24"/>
          <w:szCs w:val="24"/>
        </w:rPr>
        <w:t xml:space="preserve">translation: </w:t>
      </w:r>
      <w:r w:rsidRPr="00B43948">
        <w:rPr>
          <w:rFonts w:ascii="Times New Roman" w:hAnsi="Times New Roman" w:cs="Times New Roman"/>
          <w:sz w:val="24"/>
          <w:szCs w:val="24"/>
        </w:rPr>
        <w:t>#43</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Darfur và cuộc tranh luận về</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diệt chủng</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http://nghiencuuquocte.org/2013/08/13/43-darfur-genocide-debate/</w:t>
      </w:r>
    </w:p>
    <w:p w:rsidR="00B43948" w:rsidRPr="00B43948" w:rsidRDefault="00B43948" w:rsidP="00B43948">
      <w:pPr>
        <w:numPr>
          <w:ilvl w:val="0"/>
          <w:numId w:val="13"/>
        </w:numPr>
        <w:spacing w:line="240" w:lineRule="auto"/>
        <w:rPr>
          <w:rFonts w:ascii="Times New Roman" w:hAnsi="Times New Roman" w:cs="Times New Roman"/>
          <w:sz w:val="24"/>
          <w:szCs w:val="24"/>
          <w:u w:val="single"/>
        </w:rPr>
      </w:pPr>
      <w:r w:rsidRPr="00B43948">
        <w:rPr>
          <w:rFonts w:ascii="Times New Roman" w:hAnsi="Times New Roman" w:cs="Times New Roman"/>
          <w:sz w:val="24"/>
          <w:szCs w:val="24"/>
        </w:rPr>
        <w:t xml:space="preserve">Joseph S. Nye (2007). “Intervention, Institutions, and Regional and Ethnic Conflict” (Chapter 6), in Joseph S. Nye, </w:t>
      </w:r>
      <w:r w:rsidRPr="00B43948">
        <w:rPr>
          <w:rFonts w:ascii="Times New Roman" w:hAnsi="Times New Roman" w:cs="Times New Roman"/>
          <w:i/>
          <w:iCs/>
          <w:sz w:val="24"/>
          <w:szCs w:val="24"/>
        </w:rPr>
        <w:t>Understanding</w:t>
      </w:r>
      <w:r w:rsidRPr="00B43948">
        <w:rPr>
          <w:rFonts w:ascii="Times New Roman" w:hAnsi="Times New Roman" w:cs="Times New Roman"/>
          <w:sz w:val="24"/>
          <w:szCs w:val="24"/>
        </w:rPr>
        <w:t xml:space="preserve"> </w:t>
      </w:r>
      <w:r w:rsidRPr="00B43948">
        <w:rPr>
          <w:rFonts w:ascii="Times New Roman" w:hAnsi="Times New Roman" w:cs="Times New Roman"/>
          <w:i/>
          <w:iCs/>
          <w:sz w:val="24"/>
          <w:szCs w:val="24"/>
        </w:rPr>
        <w:t xml:space="preserve">International Conflicts </w:t>
      </w:r>
      <w:r w:rsidRPr="00B43948">
        <w:rPr>
          <w:rFonts w:ascii="Times New Roman" w:hAnsi="Times New Roman" w:cs="Times New Roman"/>
          <w:sz w:val="24"/>
          <w:szCs w:val="24"/>
        </w:rPr>
        <w:t>(New York: Longman), pp. 157-203. - -</w:t>
      </w:r>
      <w:r w:rsidRPr="00B43948">
        <w:rPr>
          <w:rFonts w:ascii="Times New Roman" w:hAnsi="Times New Roman" w:cs="Times New Roman"/>
          <w:i/>
          <w:iCs/>
          <w:sz w:val="24"/>
          <w:szCs w:val="24"/>
        </w:rPr>
        <w:t xml:space="preserve"> </w:t>
      </w:r>
      <w:r w:rsidRPr="00B43948">
        <w:rPr>
          <w:rFonts w:ascii="Times New Roman" w:hAnsi="Times New Roman" w:cs="Times New Roman"/>
          <w:b/>
          <w:bCs/>
          <w:sz w:val="24"/>
          <w:szCs w:val="24"/>
        </w:rPr>
        <w:t xml:space="preserve">Vietnamese translation: </w:t>
      </w:r>
      <w:r w:rsidRPr="00B43948">
        <w:rPr>
          <w:rFonts w:ascii="Times New Roman" w:hAnsi="Times New Roman" w:cs="Times New Roman"/>
          <w:sz w:val="24"/>
          <w:szCs w:val="24"/>
        </w:rPr>
        <w:t>#218</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Sự</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can thiệp, các thể</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chế, xung</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 xml:space="preserve">đột khu vực và sắc tộc (Phần 1) </w:t>
      </w:r>
      <w:hyperlink r:id="rId44">
        <w:r w:rsidRPr="00B43948">
          <w:rPr>
            <w:rStyle w:val="Hyperlink"/>
            <w:rFonts w:ascii="Times New Roman" w:hAnsi="Times New Roman" w:cs="Times New Roman"/>
            <w:sz w:val="24"/>
            <w:szCs w:val="24"/>
          </w:rPr>
          <w:t>http://nghiencuuquocte.org/2014/10/27/can-thiep-the-che-xung-dot-</w:t>
        </w:r>
      </w:hyperlink>
      <w:hyperlink r:id="rId45">
        <w:r w:rsidRPr="00B43948">
          <w:rPr>
            <w:rStyle w:val="Hyperlink"/>
            <w:rFonts w:ascii="Times New Roman" w:hAnsi="Times New Roman" w:cs="Times New Roman"/>
            <w:sz w:val="24"/>
            <w:szCs w:val="24"/>
          </w:rPr>
          <w:t>khu-vuc-sac-toc-p1/</w:t>
        </w:r>
      </w:hyperlink>
    </w:p>
    <w:p w:rsidR="00B43948" w:rsidRPr="00B43948" w:rsidRDefault="00B43948" w:rsidP="00B43948">
      <w:pPr>
        <w:numPr>
          <w:ilvl w:val="0"/>
          <w:numId w:val="13"/>
        </w:numPr>
        <w:spacing w:line="240" w:lineRule="auto"/>
        <w:rPr>
          <w:rFonts w:ascii="Times New Roman" w:hAnsi="Times New Roman" w:cs="Times New Roman"/>
          <w:sz w:val="24"/>
          <w:szCs w:val="24"/>
          <w:u w:val="single"/>
        </w:rPr>
      </w:pPr>
      <w:r w:rsidRPr="00B43948">
        <w:rPr>
          <w:rFonts w:ascii="Times New Roman" w:hAnsi="Times New Roman" w:cs="Times New Roman"/>
          <w:sz w:val="24"/>
          <w:szCs w:val="24"/>
        </w:rPr>
        <w:t xml:space="preserve">Barry A. Posen (1993). “The Security Dilemma and Ethnic Conflict”, </w:t>
      </w:r>
      <w:r w:rsidRPr="00B43948">
        <w:rPr>
          <w:rFonts w:ascii="Times New Roman" w:hAnsi="Times New Roman" w:cs="Times New Roman"/>
          <w:i/>
          <w:iCs/>
          <w:sz w:val="24"/>
          <w:szCs w:val="24"/>
        </w:rPr>
        <w:t>Survival</w:t>
      </w:r>
      <w:r w:rsidRPr="00B43948">
        <w:rPr>
          <w:rFonts w:ascii="Times New Roman" w:hAnsi="Times New Roman" w:cs="Times New Roman"/>
          <w:sz w:val="24"/>
          <w:szCs w:val="24"/>
        </w:rPr>
        <w:t xml:space="preserve">, Vol. 35, No. 1 (Spring), pp. 27-47 - </w:t>
      </w:r>
      <w:r w:rsidRPr="00B43948">
        <w:rPr>
          <w:rFonts w:ascii="Times New Roman" w:hAnsi="Times New Roman" w:cs="Times New Roman"/>
          <w:b/>
          <w:bCs/>
          <w:sz w:val="24"/>
          <w:szCs w:val="24"/>
        </w:rPr>
        <w:t xml:space="preserve">Vietnamese translation: </w:t>
      </w:r>
      <w:r w:rsidRPr="00B43948">
        <w:rPr>
          <w:rFonts w:ascii="Times New Roman" w:hAnsi="Times New Roman" w:cs="Times New Roman"/>
          <w:sz w:val="24"/>
          <w:szCs w:val="24"/>
        </w:rPr>
        <w:t>#35</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Thế lưỡng nan an ninh và xung đột</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 xml:space="preserve">sắc tộc </w:t>
      </w:r>
      <w:hyperlink r:id="rId46">
        <w:r w:rsidRPr="00B43948">
          <w:rPr>
            <w:rStyle w:val="Hyperlink"/>
            <w:rFonts w:ascii="Times New Roman" w:hAnsi="Times New Roman" w:cs="Times New Roman"/>
            <w:sz w:val="24"/>
            <w:szCs w:val="24"/>
          </w:rPr>
          <w:t>http://nghiencuuquocte.org/2013/07/25/security-dilemma-</w:t>
        </w:r>
      </w:hyperlink>
      <w:hyperlink r:id="rId47">
        <w:r w:rsidRPr="00B43948">
          <w:rPr>
            <w:rStyle w:val="Hyperlink"/>
            <w:rFonts w:ascii="Times New Roman" w:hAnsi="Times New Roman" w:cs="Times New Roman"/>
            <w:sz w:val="24"/>
            <w:szCs w:val="24"/>
          </w:rPr>
          <w:t>ethnic-conflict/</w:t>
        </w:r>
      </w:hyperlink>
    </w:p>
    <w:p w:rsidR="00B43948" w:rsidRPr="00B43948" w:rsidRDefault="00B43948" w:rsidP="00B43948">
      <w:pPr>
        <w:numPr>
          <w:ilvl w:val="0"/>
          <w:numId w:val="13"/>
        </w:numPr>
        <w:spacing w:line="240" w:lineRule="auto"/>
        <w:rPr>
          <w:rFonts w:ascii="Times New Roman" w:hAnsi="Times New Roman" w:cs="Times New Roman"/>
          <w:sz w:val="24"/>
          <w:szCs w:val="24"/>
          <w:u w:val="single"/>
        </w:rPr>
      </w:pPr>
      <w:r w:rsidRPr="00B43948">
        <w:rPr>
          <w:rFonts w:ascii="Times New Roman" w:hAnsi="Times New Roman" w:cs="Times New Roman"/>
          <w:sz w:val="24"/>
          <w:szCs w:val="24"/>
        </w:rPr>
        <w:t xml:space="preserve">Gareth Evans &amp; Mohamed Sahoun (2002). “The Responsibility to Protect”, </w:t>
      </w:r>
      <w:r w:rsidRPr="00B43948">
        <w:rPr>
          <w:rFonts w:ascii="Times New Roman" w:hAnsi="Times New Roman" w:cs="Times New Roman"/>
          <w:i/>
          <w:iCs/>
          <w:sz w:val="24"/>
          <w:szCs w:val="24"/>
        </w:rPr>
        <w:t>Foreign Affairs</w:t>
      </w:r>
      <w:r w:rsidRPr="00B43948">
        <w:rPr>
          <w:rFonts w:ascii="Times New Roman" w:hAnsi="Times New Roman" w:cs="Times New Roman"/>
          <w:sz w:val="24"/>
          <w:szCs w:val="24"/>
        </w:rPr>
        <w:t xml:space="preserve">, Vol. 81, No. 6, pp. 99-110 - </w:t>
      </w:r>
      <w:r w:rsidRPr="00B43948">
        <w:rPr>
          <w:rFonts w:ascii="Times New Roman" w:hAnsi="Times New Roman" w:cs="Times New Roman"/>
          <w:b/>
          <w:bCs/>
          <w:sz w:val="24"/>
          <w:szCs w:val="24"/>
        </w:rPr>
        <w:t>Vietnamese</w:t>
      </w:r>
      <w:r w:rsidRPr="00B43948">
        <w:rPr>
          <w:rFonts w:ascii="Times New Roman" w:hAnsi="Times New Roman" w:cs="Times New Roman"/>
          <w:sz w:val="24"/>
          <w:szCs w:val="24"/>
        </w:rPr>
        <w:t xml:space="preserve"> </w:t>
      </w:r>
      <w:r w:rsidRPr="00B43948">
        <w:rPr>
          <w:rFonts w:ascii="Times New Roman" w:hAnsi="Times New Roman" w:cs="Times New Roman"/>
          <w:b/>
          <w:bCs/>
          <w:sz w:val="24"/>
          <w:szCs w:val="24"/>
        </w:rPr>
        <w:t xml:space="preserve">translation: </w:t>
      </w:r>
      <w:r w:rsidRPr="00B43948">
        <w:rPr>
          <w:rFonts w:ascii="Times New Roman" w:hAnsi="Times New Roman" w:cs="Times New Roman"/>
          <w:sz w:val="24"/>
          <w:szCs w:val="24"/>
        </w:rPr>
        <w:t>#116</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w:t>
      </w:r>
      <w:r w:rsidRPr="00B43948">
        <w:rPr>
          <w:rFonts w:ascii="Times New Roman" w:hAnsi="Times New Roman" w:cs="Times New Roman"/>
          <w:b/>
          <w:bCs/>
          <w:sz w:val="24"/>
          <w:szCs w:val="24"/>
        </w:rPr>
        <w:t xml:space="preserve"> </w:t>
      </w:r>
      <w:r w:rsidRPr="00B43948">
        <w:rPr>
          <w:rFonts w:ascii="Times New Roman" w:hAnsi="Times New Roman" w:cs="Times New Roman"/>
          <w:sz w:val="24"/>
          <w:szCs w:val="24"/>
        </w:rPr>
        <w:t>Trách nhiệm bảo vệ</w:t>
      </w:r>
      <w:r w:rsidRPr="00B43948">
        <w:rPr>
          <w:rFonts w:ascii="Times New Roman" w:hAnsi="Times New Roman" w:cs="Times New Roman"/>
          <w:b/>
          <w:bCs/>
          <w:sz w:val="24"/>
          <w:szCs w:val="24"/>
        </w:rPr>
        <w:t xml:space="preserve"> </w:t>
      </w:r>
      <w:hyperlink r:id="rId48">
        <w:r w:rsidRPr="00B43948">
          <w:rPr>
            <w:rStyle w:val="Hyperlink"/>
            <w:rFonts w:ascii="Times New Roman" w:hAnsi="Times New Roman" w:cs="Times New Roman"/>
            <w:sz w:val="24"/>
            <w:szCs w:val="24"/>
          </w:rPr>
          <w:t>http://nghiencuuquocte.org/2014/02/04/116-trach-nhiem-bao-ve/</w:t>
        </w:r>
      </w:hyperlink>
    </w:p>
    <w:p w:rsidR="00C656D1" w:rsidRPr="00B43948" w:rsidRDefault="00C656D1" w:rsidP="00B43948">
      <w:pPr>
        <w:numPr>
          <w:ilvl w:val="0"/>
          <w:numId w:val="13"/>
        </w:numPr>
        <w:spacing w:line="240" w:lineRule="auto"/>
        <w:rPr>
          <w:rFonts w:ascii="Times New Roman" w:hAnsi="Times New Roman" w:cs="Times New Roman"/>
          <w:sz w:val="24"/>
          <w:szCs w:val="24"/>
        </w:rPr>
        <w:sectPr w:rsidR="00C656D1" w:rsidRPr="00B43948">
          <w:type w:val="continuous"/>
          <w:pgSz w:w="11900" w:h="16834"/>
          <w:pgMar w:top="789" w:right="1029" w:bottom="178" w:left="1340" w:header="0" w:footer="0" w:gutter="0"/>
          <w:cols w:space="720" w:equalWidth="0">
            <w:col w:w="9540"/>
          </w:cols>
        </w:sectPr>
      </w:pPr>
    </w:p>
    <w:p w:rsidR="00673DC6" w:rsidRPr="00840E79" w:rsidRDefault="00673DC6" w:rsidP="00840E79">
      <w:pPr>
        <w:spacing w:line="240" w:lineRule="auto"/>
        <w:rPr>
          <w:rFonts w:ascii="Times New Roman" w:hAnsi="Times New Roman" w:cs="Times New Roman"/>
          <w:sz w:val="24"/>
          <w:szCs w:val="24"/>
        </w:rPr>
      </w:pPr>
    </w:p>
    <w:sectPr w:rsidR="00673DC6" w:rsidRPr="00840E79">
      <w:footerReference w:type="defaul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D7F" w:rsidRDefault="00B22D7F" w:rsidP="00781D61">
      <w:pPr>
        <w:spacing w:after="0" w:line="240" w:lineRule="auto"/>
      </w:pPr>
      <w:r>
        <w:separator/>
      </w:r>
    </w:p>
  </w:endnote>
  <w:endnote w:type="continuationSeparator" w:id="0">
    <w:p w:rsidR="00B22D7F" w:rsidRDefault="00B22D7F" w:rsidP="00781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8006913"/>
      <w:docPartObj>
        <w:docPartGallery w:val="Page Numbers (Bottom of Page)"/>
        <w:docPartUnique/>
      </w:docPartObj>
    </w:sdtPr>
    <w:sdtEndPr>
      <w:rPr>
        <w:noProof/>
      </w:rPr>
    </w:sdtEndPr>
    <w:sdtContent>
      <w:p w:rsidR="00A11150" w:rsidRDefault="00A11150">
        <w:pPr>
          <w:pStyle w:val="Footer"/>
          <w:jc w:val="center"/>
        </w:pPr>
        <w:r>
          <w:fldChar w:fldCharType="begin"/>
        </w:r>
        <w:r>
          <w:instrText xml:space="preserve"> PAGE   \* MERGEFORMAT </w:instrText>
        </w:r>
        <w:r>
          <w:fldChar w:fldCharType="separate"/>
        </w:r>
        <w:r w:rsidR="001963D7">
          <w:rPr>
            <w:noProof/>
          </w:rPr>
          <w:t>3</w:t>
        </w:r>
        <w:r>
          <w:rPr>
            <w:noProof/>
          </w:rPr>
          <w:fldChar w:fldCharType="end"/>
        </w:r>
      </w:p>
    </w:sdtContent>
  </w:sdt>
  <w:p w:rsidR="00A11150" w:rsidRDefault="00A111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8850282"/>
      <w:docPartObj>
        <w:docPartGallery w:val="Page Numbers (Bottom of Page)"/>
        <w:docPartUnique/>
      </w:docPartObj>
    </w:sdtPr>
    <w:sdtEndPr>
      <w:rPr>
        <w:noProof/>
      </w:rPr>
    </w:sdtEndPr>
    <w:sdtContent>
      <w:p w:rsidR="00781D61" w:rsidRDefault="00781D61">
        <w:pPr>
          <w:pStyle w:val="Footer"/>
          <w:jc w:val="center"/>
        </w:pPr>
        <w:r>
          <w:fldChar w:fldCharType="begin"/>
        </w:r>
        <w:r>
          <w:instrText xml:space="preserve"> PAGE   \* MERGEFORMAT </w:instrText>
        </w:r>
        <w:r>
          <w:fldChar w:fldCharType="separate"/>
        </w:r>
        <w:r w:rsidR="001963D7">
          <w:rPr>
            <w:noProof/>
          </w:rPr>
          <w:t>9</w:t>
        </w:r>
        <w:r>
          <w:rPr>
            <w:noProof/>
          </w:rPr>
          <w:fldChar w:fldCharType="end"/>
        </w:r>
      </w:p>
    </w:sdtContent>
  </w:sdt>
  <w:p w:rsidR="00781D61" w:rsidRDefault="00781D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D7F" w:rsidRDefault="00B22D7F" w:rsidP="00781D61">
      <w:pPr>
        <w:spacing w:after="0" w:line="240" w:lineRule="auto"/>
      </w:pPr>
      <w:r>
        <w:separator/>
      </w:r>
    </w:p>
  </w:footnote>
  <w:footnote w:type="continuationSeparator" w:id="0">
    <w:p w:rsidR="00B22D7F" w:rsidRDefault="00B22D7F" w:rsidP="00781D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B9847FC4"/>
    <w:lvl w:ilvl="0" w:tplc="17068566">
      <w:start w:val="1"/>
      <w:numFmt w:val="decimal"/>
      <w:lvlText w:val="%1."/>
      <w:lvlJc w:val="left"/>
    </w:lvl>
    <w:lvl w:ilvl="1" w:tplc="2C727A64">
      <w:numFmt w:val="decimal"/>
      <w:lvlText w:val=""/>
      <w:lvlJc w:val="left"/>
    </w:lvl>
    <w:lvl w:ilvl="2" w:tplc="CA4A0420">
      <w:numFmt w:val="decimal"/>
      <w:lvlText w:val=""/>
      <w:lvlJc w:val="left"/>
    </w:lvl>
    <w:lvl w:ilvl="3" w:tplc="86CA6950">
      <w:numFmt w:val="decimal"/>
      <w:lvlText w:val=""/>
      <w:lvlJc w:val="left"/>
    </w:lvl>
    <w:lvl w:ilvl="4" w:tplc="9006D11C">
      <w:numFmt w:val="decimal"/>
      <w:lvlText w:val=""/>
      <w:lvlJc w:val="left"/>
    </w:lvl>
    <w:lvl w:ilvl="5" w:tplc="A04E6E56">
      <w:numFmt w:val="decimal"/>
      <w:lvlText w:val=""/>
      <w:lvlJc w:val="left"/>
    </w:lvl>
    <w:lvl w:ilvl="6" w:tplc="612AEF1C">
      <w:numFmt w:val="decimal"/>
      <w:lvlText w:val=""/>
      <w:lvlJc w:val="left"/>
    </w:lvl>
    <w:lvl w:ilvl="7" w:tplc="94D0735C">
      <w:numFmt w:val="decimal"/>
      <w:lvlText w:val=""/>
      <w:lvlJc w:val="left"/>
    </w:lvl>
    <w:lvl w:ilvl="8" w:tplc="11F06540">
      <w:numFmt w:val="decimal"/>
      <w:lvlText w:val=""/>
      <w:lvlJc w:val="left"/>
    </w:lvl>
  </w:abstractNum>
  <w:abstractNum w:abstractNumId="1">
    <w:nsid w:val="00001238"/>
    <w:multiLevelType w:val="hybridMultilevel"/>
    <w:tmpl w:val="9F10BA7C"/>
    <w:lvl w:ilvl="0" w:tplc="BB1A4C62">
      <w:start w:val="1"/>
      <w:numFmt w:val="bullet"/>
      <w:lvlText w:val="-"/>
      <w:lvlJc w:val="left"/>
    </w:lvl>
    <w:lvl w:ilvl="1" w:tplc="B66A809A">
      <w:numFmt w:val="decimal"/>
      <w:lvlText w:val=""/>
      <w:lvlJc w:val="left"/>
    </w:lvl>
    <w:lvl w:ilvl="2" w:tplc="061CC512">
      <w:numFmt w:val="decimal"/>
      <w:lvlText w:val=""/>
      <w:lvlJc w:val="left"/>
    </w:lvl>
    <w:lvl w:ilvl="3" w:tplc="C50E3C94">
      <w:numFmt w:val="decimal"/>
      <w:lvlText w:val=""/>
      <w:lvlJc w:val="left"/>
    </w:lvl>
    <w:lvl w:ilvl="4" w:tplc="8D3001CE">
      <w:numFmt w:val="decimal"/>
      <w:lvlText w:val=""/>
      <w:lvlJc w:val="left"/>
    </w:lvl>
    <w:lvl w:ilvl="5" w:tplc="B7CCB82A">
      <w:numFmt w:val="decimal"/>
      <w:lvlText w:val=""/>
      <w:lvlJc w:val="left"/>
    </w:lvl>
    <w:lvl w:ilvl="6" w:tplc="C35C231A">
      <w:numFmt w:val="decimal"/>
      <w:lvlText w:val=""/>
      <w:lvlJc w:val="left"/>
    </w:lvl>
    <w:lvl w:ilvl="7" w:tplc="F5E290DA">
      <w:numFmt w:val="decimal"/>
      <w:lvlText w:val=""/>
      <w:lvlJc w:val="left"/>
    </w:lvl>
    <w:lvl w:ilvl="8" w:tplc="6D189CC2">
      <w:numFmt w:val="decimal"/>
      <w:lvlText w:val=""/>
      <w:lvlJc w:val="left"/>
    </w:lvl>
  </w:abstractNum>
  <w:abstractNum w:abstractNumId="2">
    <w:nsid w:val="00001AD4"/>
    <w:multiLevelType w:val="hybridMultilevel"/>
    <w:tmpl w:val="818C6FD6"/>
    <w:lvl w:ilvl="0" w:tplc="EC96E99C">
      <w:start w:val="5"/>
      <w:numFmt w:val="decimal"/>
      <w:lvlText w:val="%1."/>
      <w:lvlJc w:val="left"/>
    </w:lvl>
    <w:lvl w:ilvl="1" w:tplc="858857DC">
      <w:numFmt w:val="decimal"/>
      <w:lvlText w:val=""/>
      <w:lvlJc w:val="left"/>
    </w:lvl>
    <w:lvl w:ilvl="2" w:tplc="14B26414">
      <w:numFmt w:val="decimal"/>
      <w:lvlText w:val=""/>
      <w:lvlJc w:val="left"/>
    </w:lvl>
    <w:lvl w:ilvl="3" w:tplc="F24C14CA">
      <w:numFmt w:val="decimal"/>
      <w:lvlText w:val=""/>
      <w:lvlJc w:val="left"/>
    </w:lvl>
    <w:lvl w:ilvl="4" w:tplc="DCB812BA">
      <w:numFmt w:val="decimal"/>
      <w:lvlText w:val=""/>
      <w:lvlJc w:val="left"/>
    </w:lvl>
    <w:lvl w:ilvl="5" w:tplc="B8E251B0">
      <w:numFmt w:val="decimal"/>
      <w:lvlText w:val=""/>
      <w:lvlJc w:val="left"/>
    </w:lvl>
    <w:lvl w:ilvl="6" w:tplc="3FE0CC3C">
      <w:numFmt w:val="decimal"/>
      <w:lvlText w:val=""/>
      <w:lvlJc w:val="left"/>
    </w:lvl>
    <w:lvl w:ilvl="7" w:tplc="C51A256A">
      <w:numFmt w:val="decimal"/>
      <w:lvlText w:val=""/>
      <w:lvlJc w:val="left"/>
    </w:lvl>
    <w:lvl w:ilvl="8" w:tplc="9DB804BA">
      <w:numFmt w:val="decimal"/>
      <w:lvlText w:val=""/>
      <w:lvlJc w:val="left"/>
    </w:lvl>
  </w:abstractNum>
  <w:abstractNum w:abstractNumId="3">
    <w:nsid w:val="00001E1F"/>
    <w:multiLevelType w:val="hybridMultilevel"/>
    <w:tmpl w:val="2D962CF6"/>
    <w:lvl w:ilvl="0" w:tplc="3CC23BF4">
      <w:start w:val="1"/>
      <w:numFmt w:val="decimal"/>
      <w:lvlText w:val="%1."/>
      <w:lvlJc w:val="left"/>
    </w:lvl>
    <w:lvl w:ilvl="1" w:tplc="497A224C">
      <w:numFmt w:val="decimal"/>
      <w:lvlText w:val=""/>
      <w:lvlJc w:val="left"/>
    </w:lvl>
    <w:lvl w:ilvl="2" w:tplc="3AFC4EDA">
      <w:numFmt w:val="decimal"/>
      <w:lvlText w:val=""/>
      <w:lvlJc w:val="left"/>
    </w:lvl>
    <w:lvl w:ilvl="3" w:tplc="5B6A50EE">
      <w:numFmt w:val="decimal"/>
      <w:lvlText w:val=""/>
      <w:lvlJc w:val="left"/>
    </w:lvl>
    <w:lvl w:ilvl="4" w:tplc="2C8C77B2">
      <w:numFmt w:val="decimal"/>
      <w:lvlText w:val=""/>
      <w:lvlJc w:val="left"/>
    </w:lvl>
    <w:lvl w:ilvl="5" w:tplc="6018D524">
      <w:numFmt w:val="decimal"/>
      <w:lvlText w:val=""/>
      <w:lvlJc w:val="left"/>
    </w:lvl>
    <w:lvl w:ilvl="6" w:tplc="432EBF2E">
      <w:numFmt w:val="decimal"/>
      <w:lvlText w:val=""/>
      <w:lvlJc w:val="left"/>
    </w:lvl>
    <w:lvl w:ilvl="7" w:tplc="FC88BB72">
      <w:numFmt w:val="decimal"/>
      <w:lvlText w:val=""/>
      <w:lvlJc w:val="left"/>
    </w:lvl>
    <w:lvl w:ilvl="8" w:tplc="818A2974">
      <w:numFmt w:val="decimal"/>
      <w:lvlText w:val=""/>
      <w:lvlJc w:val="left"/>
    </w:lvl>
  </w:abstractNum>
  <w:abstractNum w:abstractNumId="4">
    <w:nsid w:val="00002213"/>
    <w:multiLevelType w:val="hybridMultilevel"/>
    <w:tmpl w:val="504E3FF0"/>
    <w:lvl w:ilvl="0" w:tplc="5154986A">
      <w:start w:val="5"/>
      <w:numFmt w:val="decimal"/>
      <w:lvlText w:val="%1."/>
      <w:lvlJc w:val="left"/>
    </w:lvl>
    <w:lvl w:ilvl="1" w:tplc="BF687368">
      <w:numFmt w:val="decimal"/>
      <w:lvlText w:val=""/>
      <w:lvlJc w:val="left"/>
    </w:lvl>
    <w:lvl w:ilvl="2" w:tplc="C344B634">
      <w:numFmt w:val="decimal"/>
      <w:lvlText w:val=""/>
      <w:lvlJc w:val="left"/>
    </w:lvl>
    <w:lvl w:ilvl="3" w:tplc="7A50BE4A">
      <w:numFmt w:val="decimal"/>
      <w:lvlText w:val=""/>
      <w:lvlJc w:val="left"/>
    </w:lvl>
    <w:lvl w:ilvl="4" w:tplc="B636C428">
      <w:numFmt w:val="decimal"/>
      <w:lvlText w:val=""/>
      <w:lvlJc w:val="left"/>
    </w:lvl>
    <w:lvl w:ilvl="5" w:tplc="E5D00806">
      <w:numFmt w:val="decimal"/>
      <w:lvlText w:val=""/>
      <w:lvlJc w:val="left"/>
    </w:lvl>
    <w:lvl w:ilvl="6" w:tplc="4F108AB0">
      <w:numFmt w:val="decimal"/>
      <w:lvlText w:val=""/>
      <w:lvlJc w:val="left"/>
    </w:lvl>
    <w:lvl w:ilvl="7" w:tplc="1B1437BE">
      <w:numFmt w:val="decimal"/>
      <w:lvlText w:val=""/>
      <w:lvlJc w:val="left"/>
    </w:lvl>
    <w:lvl w:ilvl="8" w:tplc="F7F29BF6">
      <w:numFmt w:val="decimal"/>
      <w:lvlText w:val=""/>
      <w:lvlJc w:val="left"/>
    </w:lvl>
  </w:abstractNum>
  <w:abstractNum w:abstractNumId="5">
    <w:nsid w:val="0000260D"/>
    <w:multiLevelType w:val="hybridMultilevel"/>
    <w:tmpl w:val="CE74C408"/>
    <w:lvl w:ilvl="0" w:tplc="0E36B33E">
      <w:start w:val="1"/>
      <w:numFmt w:val="bullet"/>
      <w:lvlText w:val="-"/>
      <w:lvlJc w:val="left"/>
    </w:lvl>
    <w:lvl w:ilvl="1" w:tplc="F328D4D0">
      <w:numFmt w:val="decimal"/>
      <w:lvlText w:val=""/>
      <w:lvlJc w:val="left"/>
    </w:lvl>
    <w:lvl w:ilvl="2" w:tplc="B2EC9EC0">
      <w:numFmt w:val="decimal"/>
      <w:lvlText w:val=""/>
      <w:lvlJc w:val="left"/>
    </w:lvl>
    <w:lvl w:ilvl="3" w:tplc="A05EE7BA">
      <w:numFmt w:val="decimal"/>
      <w:lvlText w:val=""/>
      <w:lvlJc w:val="left"/>
    </w:lvl>
    <w:lvl w:ilvl="4" w:tplc="474CA18C">
      <w:numFmt w:val="decimal"/>
      <w:lvlText w:val=""/>
      <w:lvlJc w:val="left"/>
    </w:lvl>
    <w:lvl w:ilvl="5" w:tplc="20CC8B0A">
      <w:numFmt w:val="decimal"/>
      <w:lvlText w:val=""/>
      <w:lvlJc w:val="left"/>
    </w:lvl>
    <w:lvl w:ilvl="6" w:tplc="720A7F5E">
      <w:numFmt w:val="decimal"/>
      <w:lvlText w:val=""/>
      <w:lvlJc w:val="left"/>
    </w:lvl>
    <w:lvl w:ilvl="7" w:tplc="A50C2C88">
      <w:numFmt w:val="decimal"/>
      <w:lvlText w:val=""/>
      <w:lvlJc w:val="left"/>
    </w:lvl>
    <w:lvl w:ilvl="8" w:tplc="E03C0648">
      <w:numFmt w:val="decimal"/>
      <w:lvlText w:val=""/>
      <w:lvlJc w:val="left"/>
    </w:lvl>
  </w:abstractNum>
  <w:abstractNum w:abstractNumId="6">
    <w:nsid w:val="00003B25"/>
    <w:multiLevelType w:val="hybridMultilevel"/>
    <w:tmpl w:val="39EA28E6"/>
    <w:lvl w:ilvl="0" w:tplc="541ABFE6">
      <w:start w:val="7"/>
      <w:numFmt w:val="decimal"/>
      <w:lvlText w:val="%1."/>
      <w:lvlJc w:val="left"/>
    </w:lvl>
    <w:lvl w:ilvl="1" w:tplc="7E74B818">
      <w:start w:val="1"/>
      <w:numFmt w:val="bullet"/>
      <w:lvlText w:val="-"/>
      <w:lvlJc w:val="left"/>
    </w:lvl>
    <w:lvl w:ilvl="2" w:tplc="EFF406B8">
      <w:numFmt w:val="decimal"/>
      <w:lvlText w:val=""/>
      <w:lvlJc w:val="left"/>
    </w:lvl>
    <w:lvl w:ilvl="3" w:tplc="13449612">
      <w:numFmt w:val="decimal"/>
      <w:lvlText w:val=""/>
      <w:lvlJc w:val="left"/>
    </w:lvl>
    <w:lvl w:ilvl="4" w:tplc="C6D8FE9C">
      <w:numFmt w:val="decimal"/>
      <w:lvlText w:val=""/>
      <w:lvlJc w:val="left"/>
    </w:lvl>
    <w:lvl w:ilvl="5" w:tplc="5C988E82">
      <w:numFmt w:val="decimal"/>
      <w:lvlText w:val=""/>
      <w:lvlJc w:val="left"/>
    </w:lvl>
    <w:lvl w:ilvl="6" w:tplc="A88A210A">
      <w:numFmt w:val="decimal"/>
      <w:lvlText w:val=""/>
      <w:lvlJc w:val="left"/>
    </w:lvl>
    <w:lvl w:ilvl="7" w:tplc="D856058A">
      <w:numFmt w:val="decimal"/>
      <w:lvlText w:val=""/>
      <w:lvlJc w:val="left"/>
    </w:lvl>
    <w:lvl w:ilvl="8" w:tplc="C164A4AE">
      <w:numFmt w:val="decimal"/>
      <w:lvlText w:val=""/>
      <w:lvlJc w:val="left"/>
    </w:lvl>
  </w:abstractNum>
  <w:abstractNum w:abstractNumId="7">
    <w:nsid w:val="000063CB"/>
    <w:multiLevelType w:val="hybridMultilevel"/>
    <w:tmpl w:val="9D80D308"/>
    <w:lvl w:ilvl="0" w:tplc="5D1A4426">
      <w:start w:val="1"/>
      <w:numFmt w:val="decimal"/>
      <w:lvlText w:val="%1."/>
      <w:lvlJc w:val="left"/>
    </w:lvl>
    <w:lvl w:ilvl="1" w:tplc="E5F6C648">
      <w:numFmt w:val="decimal"/>
      <w:lvlText w:val=""/>
      <w:lvlJc w:val="left"/>
    </w:lvl>
    <w:lvl w:ilvl="2" w:tplc="56706D38">
      <w:numFmt w:val="decimal"/>
      <w:lvlText w:val=""/>
      <w:lvlJc w:val="left"/>
    </w:lvl>
    <w:lvl w:ilvl="3" w:tplc="9CFC127C">
      <w:numFmt w:val="decimal"/>
      <w:lvlText w:val=""/>
      <w:lvlJc w:val="left"/>
    </w:lvl>
    <w:lvl w:ilvl="4" w:tplc="77300C82">
      <w:numFmt w:val="decimal"/>
      <w:lvlText w:val=""/>
      <w:lvlJc w:val="left"/>
    </w:lvl>
    <w:lvl w:ilvl="5" w:tplc="38DCA17E">
      <w:numFmt w:val="decimal"/>
      <w:lvlText w:val=""/>
      <w:lvlJc w:val="left"/>
    </w:lvl>
    <w:lvl w:ilvl="6" w:tplc="E182C7A6">
      <w:numFmt w:val="decimal"/>
      <w:lvlText w:val=""/>
      <w:lvlJc w:val="left"/>
    </w:lvl>
    <w:lvl w:ilvl="7" w:tplc="C650A0C4">
      <w:numFmt w:val="decimal"/>
      <w:lvlText w:val=""/>
      <w:lvlJc w:val="left"/>
    </w:lvl>
    <w:lvl w:ilvl="8" w:tplc="2B34D22C">
      <w:numFmt w:val="decimal"/>
      <w:lvlText w:val=""/>
      <w:lvlJc w:val="left"/>
    </w:lvl>
  </w:abstractNum>
  <w:abstractNum w:abstractNumId="8">
    <w:nsid w:val="00006BFC"/>
    <w:multiLevelType w:val="hybridMultilevel"/>
    <w:tmpl w:val="63EE2180"/>
    <w:lvl w:ilvl="0" w:tplc="73C8565A">
      <w:start w:val="1"/>
      <w:numFmt w:val="decimal"/>
      <w:lvlText w:val="%1."/>
      <w:lvlJc w:val="left"/>
    </w:lvl>
    <w:lvl w:ilvl="1" w:tplc="4140C816">
      <w:numFmt w:val="decimal"/>
      <w:lvlText w:val=""/>
      <w:lvlJc w:val="left"/>
    </w:lvl>
    <w:lvl w:ilvl="2" w:tplc="73503B4A">
      <w:numFmt w:val="decimal"/>
      <w:lvlText w:val=""/>
      <w:lvlJc w:val="left"/>
    </w:lvl>
    <w:lvl w:ilvl="3" w:tplc="EB84E4F4">
      <w:numFmt w:val="decimal"/>
      <w:lvlText w:val=""/>
      <w:lvlJc w:val="left"/>
    </w:lvl>
    <w:lvl w:ilvl="4" w:tplc="28AEFFD2">
      <w:numFmt w:val="decimal"/>
      <w:lvlText w:val=""/>
      <w:lvlJc w:val="left"/>
    </w:lvl>
    <w:lvl w:ilvl="5" w:tplc="D292C938">
      <w:numFmt w:val="decimal"/>
      <w:lvlText w:val=""/>
      <w:lvlJc w:val="left"/>
    </w:lvl>
    <w:lvl w:ilvl="6" w:tplc="F1108DF6">
      <w:numFmt w:val="decimal"/>
      <w:lvlText w:val=""/>
      <w:lvlJc w:val="left"/>
    </w:lvl>
    <w:lvl w:ilvl="7" w:tplc="855CB502">
      <w:numFmt w:val="decimal"/>
      <w:lvlText w:val=""/>
      <w:lvlJc w:val="left"/>
    </w:lvl>
    <w:lvl w:ilvl="8" w:tplc="9C642AAC">
      <w:numFmt w:val="decimal"/>
      <w:lvlText w:val=""/>
      <w:lvlJc w:val="left"/>
    </w:lvl>
  </w:abstractNum>
  <w:abstractNum w:abstractNumId="9">
    <w:nsid w:val="00006E5D"/>
    <w:multiLevelType w:val="hybridMultilevel"/>
    <w:tmpl w:val="9008089C"/>
    <w:lvl w:ilvl="0" w:tplc="A93A8EA6">
      <w:start w:val="3"/>
      <w:numFmt w:val="decimal"/>
      <w:lvlText w:val="%1."/>
      <w:lvlJc w:val="left"/>
    </w:lvl>
    <w:lvl w:ilvl="1" w:tplc="D74630AC">
      <w:numFmt w:val="decimal"/>
      <w:lvlText w:val=""/>
      <w:lvlJc w:val="left"/>
    </w:lvl>
    <w:lvl w:ilvl="2" w:tplc="C268C0F0">
      <w:numFmt w:val="decimal"/>
      <w:lvlText w:val=""/>
      <w:lvlJc w:val="left"/>
    </w:lvl>
    <w:lvl w:ilvl="3" w:tplc="29981A40">
      <w:numFmt w:val="decimal"/>
      <w:lvlText w:val=""/>
      <w:lvlJc w:val="left"/>
    </w:lvl>
    <w:lvl w:ilvl="4" w:tplc="4A9EDF1C">
      <w:numFmt w:val="decimal"/>
      <w:lvlText w:val=""/>
      <w:lvlJc w:val="left"/>
    </w:lvl>
    <w:lvl w:ilvl="5" w:tplc="E9F60AF6">
      <w:numFmt w:val="decimal"/>
      <w:lvlText w:val=""/>
      <w:lvlJc w:val="left"/>
    </w:lvl>
    <w:lvl w:ilvl="6" w:tplc="C9FA07A2">
      <w:numFmt w:val="decimal"/>
      <w:lvlText w:val=""/>
      <w:lvlJc w:val="left"/>
    </w:lvl>
    <w:lvl w:ilvl="7" w:tplc="17125710">
      <w:numFmt w:val="decimal"/>
      <w:lvlText w:val=""/>
      <w:lvlJc w:val="left"/>
    </w:lvl>
    <w:lvl w:ilvl="8" w:tplc="53AEAB1A">
      <w:numFmt w:val="decimal"/>
      <w:lvlText w:val=""/>
      <w:lvlJc w:val="left"/>
    </w:lvl>
  </w:abstractNum>
  <w:abstractNum w:abstractNumId="10">
    <w:nsid w:val="0000759A"/>
    <w:multiLevelType w:val="hybridMultilevel"/>
    <w:tmpl w:val="DB0E2786"/>
    <w:lvl w:ilvl="0" w:tplc="BCF206C8">
      <w:start w:val="2"/>
      <w:numFmt w:val="decimal"/>
      <w:lvlText w:val="%1."/>
      <w:lvlJc w:val="left"/>
    </w:lvl>
    <w:lvl w:ilvl="1" w:tplc="74E2A6F8">
      <w:numFmt w:val="decimal"/>
      <w:lvlText w:val=""/>
      <w:lvlJc w:val="left"/>
    </w:lvl>
    <w:lvl w:ilvl="2" w:tplc="0DE6AD7C">
      <w:numFmt w:val="decimal"/>
      <w:lvlText w:val=""/>
      <w:lvlJc w:val="left"/>
    </w:lvl>
    <w:lvl w:ilvl="3" w:tplc="09F0B18A">
      <w:numFmt w:val="decimal"/>
      <w:lvlText w:val=""/>
      <w:lvlJc w:val="left"/>
    </w:lvl>
    <w:lvl w:ilvl="4" w:tplc="66B480C4">
      <w:numFmt w:val="decimal"/>
      <w:lvlText w:val=""/>
      <w:lvlJc w:val="left"/>
    </w:lvl>
    <w:lvl w:ilvl="5" w:tplc="4636FC4E">
      <w:numFmt w:val="decimal"/>
      <w:lvlText w:val=""/>
      <w:lvlJc w:val="left"/>
    </w:lvl>
    <w:lvl w:ilvl="6" w:tplc="E014DFA2">
      <w:numFmt w:val="decimal"/>
      <w:lvlText w:val=""/>
      <w:lvlJc w:val="left"/>
    </w:lvl>
    <w:lvl w:ilvl="7" w:tplc="D25A7F0E">
      <w:numFmt w:val="decimal"/>
      <w:lvlText w:val=""/>
      <w:lvlJc w:val="left"/>
    </w:lvl>
    <w:lvl w:ilvl="8" w:tplc="DA8A629A">
      <w:numFmt w:val="decimal"/>
      <w:lvlText w:val=""/>
      <w:lvlJc w:val="left"/>
    </w:lvl>
  </w:abstractNum>
  <w:abstractNum w:abstractNumId="11">
    <w:nsid w:val="0000767D"/>
    <w:multiLevelType w:val="hybridMultilevel"/>
    <w:tmpl w:val="2A6CBB5E"/>
    <w:lvl w:ilvl="0" w:tplc="A014C9CA">
      <w:start w:val="4"/>
      <w:numFmt w:val="decimal"/>
      <w:lvlText w:val="%1."/>
      <w:lvlJc w:val="left"/>
    </w:lvl>
    <w:lvl w:ilvl="1" w:tplc="D0E6A8CC">
      <w:start w:val="1"/>
      <w:numFmt w:val="bullet"/>
      <w:lvlText w:val=""/>
      <w:lvlJc w:val="left"/>
    </w:lvl>
    <w:lvl w:ilvl="2" w:tplc="1F72C0CE">
      <w:numFmt w:val="decimal"/>
      <w:lvlText w:val=""/>
      <w:lvlJc w:val="left"/>
    </w:lvl>
    <w:lvl w:ilvl="3" w:tplc="565C57F4">
      <w:numFmt w:val="decimal"/>
      <w:lvlText w:val=""/>
      <w:lvlJc w:val="left"/>
    </w:lvl>
    <w:lvl w:ilvl="4" w:tplc="BC407250">
      <w:numFmt w:val="decimal"/>
      <w:lvlText w:val=""/>
      <w:lvlJc w:val="left"/>
    </w:lvl>
    <w:lvl w:ilvl="5" w:tplc="D3501C38">
      <w:numFmt w:val="decimal"/>
      <w:lvlText w:val=""/>
      <w:lvlJc w:val="left"/>
    </w:lvl>
    <w:lvl w:ilvl="6" w:tplc="003E8BEC">
      <w:numFmt w:val="decimal"/>
      <w:lvlText w:val=""/>
      <w:lvlJc w:val="left"/>
    </w:lvl>
    <w:lvl w:ilvl="7" w:tplc="482E6910">
      <w:numFmt w:val="decimal"/>
      <w:lvlText w:val=""/>
      <w:lvlJc w:val="left"/>
    </w:lvl>
    <w:lvl w:ilvl="8" w:tplc="F79247EA">
      <w:numFmt w:val="decimal"/>
      <w:lvlText w:val=""/>
      <w:lvlJc w:val="left"/>
    </w:lvl>
  </w:abstractNum>
  <w:abstractNum w:abstractNumId="12">
    <w:nsid w:val="00007F96"/>
    <w:multiLevelType w:val="hybridMultilevel"/>
    <w:tmpl w:val="52E6C7A2"/>
    <w:lvl w:ilvl="0" w:tplc="25FE0C66">
      <w:start w:val="1"/>
      <w:numFmt w:val="decimal"/>
      <w:lvlText w:val="%1."/>
      <w:lvlJc w:val="left"/>
    </w:lvl>
    <w:lvl w:ilvl="1" w:tplc="0C9AE8AA">
      <w:numFmt w:val="decimal"/>
      <w:lvlText w:val=""/>
      <w:lvlJc w:val="left"/>
    </w:lvl>
    <w:lvl w:ilvl="2" w:tplc="812AB1BE">
      <w:numFmt w:val="decimal"/>
      <w:lvlText w:val=""/>
      <w:lvlJc w:val="left"/>
    </w:lvl>
    <w:lvl w:ilvl="3" w:tplc="78607F34">
      <w:numFmt w:val="decimal"/>
      <w:lvlText w:val=""/>
      <w:lvlJc w:val="left"/>
    </w:lvl>
    <w:lvl w:ilvl="4" w:tplc="7098F9EA">
      <w:numFmt w:val="decimal"/>
      <w:lvlText w:val=""/>
      <w:lvlJc w:val="left"/>
    </w:lvl>
    <w:lvl w:ilvl="5" w:tplc="393620AE">
      <w:numFmt w:val="decimal"/>
      <w:lvlText w:val=""/>
      <w:lvlJc w:val="left"/>
    </w:lvl>
    <w:lvl w:ilvl="6" w:tplc="0BE6DDF6">
      <w:numFmt w:val="decimal"/>
      <w:lvlText w:val=""/>
      <w:lvlJc w:val="left"/>
    </w:lvl>
    <w:lvl w:ilvl="7" w:tplc="B47CABEA">
      <w:numFmt w:val="decimal"/>
      <w:lvlText w:val=""/>
      <w:lvlJc w:val="left"/>
    </w:lvl>
    <w:lvl w:ilvl="8" w:tplc="BBDEB968">
      <w:numFmt w:val="decimal"/>
      <w:lvlText w:val=""/>
      <w:lvlJc w:val="left"/>
    </w:lvl>
  </w:abstractNum>
  <w:abstractNum w:abstractNumId="13">
    <w:nsid w:val="00007FF5"/>
    <w:multiLevelType w:val="hybridMultilevel"/>
    <w:tmpl w:val="82F09C24"/>
    <w:lvl w:ilvl="0" w:tplc="796A63DE">
      <w:start w:val="1"/>
      <w:numFmt w:val="decimal"/>
      <w:lvlText w:val="%1."/>
      <w:lvlJc w:val="left"/>
    </w:lvl>
    <w:lvl w:ilvl="1" w:tplc="C9C66704">
      <w:numFmt w:val="decimal"/>
      <w:lvlText w:val=""/>
      <w:lvlJc w:val="left"/>
    </w:lvl>
    <w:lvl w:ilvl="2" w:tplc="9FC61E48">
      <w:numFmt w:val="decimal"/>
      <w:lvlText w:val=""/>
      <w:lvlJc w:val="left"/>
    </w:lvl>
    <w:lvl w:ilvl="3" w:tplc="341ECBF0">
      <w:numFmt w:val="decimal"/>
      <w:lvlText w:val=""/>
      <w:lvlJc w:val="left"/>
    </w:lvl>
    <w:lvl w:ilvl="4" w:tplc="3E94FEBE">
      <w:numFmt w:val="decimal"/>
      <w:lvlText w:val=""/>
      <w:lvlJc w:val="left"/>
    </w:lvl>
    <w:lvl w:ilvl="5" w:tplc="83C6DC52">
      <w:numFmt w:val="decimal"/>
      <w:lvlText w:val=""/>
      <w:lvlJc w:val="left"/>
    </w:lvl>
    <w:lvl w:ilvl="6" w:tplc="F66ADC08">
      <w:numFmt w:val="decimal"/>
      <w:lvlText w:val=""/>
      <w:lvlJc w:val="left"/>
    </w:lvl>
    <w:lvl w:ilvl="7" w:tplc="E1A412F0">
      <w:numFmt w:val="decimal"/>
      <w:lvlText w:val=""/>
      <w:lvlJc w:val="left"/>
    </w:lvl>
    <w:lvl w:ilvl="8" w:tplc="E2BA8372">
      <w:numFmt w:val="decimal"/>
      <w:lvlText w:val=""/>
      <w:lvlJc w:val="left"/>
    </w:lvl>
  </w:abstractNum>
  <w:num w:numId="1">
    <w:abstractNumId w:val="11"/>
  </w:num>
  <w:num w:numId="2">
    <w:abstractNumId w:val="1"/>
  </w:num>
  <w:num w:numId="3">
    <w:abstractNumId w:val="6"/>
  </w:num>
  <w:num w:numId="4">
    <w:abstractNumId w:val="3"/>
  </w:num>
  <w:num w:numId="5">
    <w:abstractNumId w:val="9"/>
  </w:num>
  <w:num w:numId="6">
    <w:abstractNumId w:val="2"/>
  </w:num>
  <w:num w:numId="7">
    <w:abstractNumId w:val="7"/>
  </w:num>
  <w:num w:numId="8">
    <w:abstractNumId w:val="8"/>
  </w:num>
  <w:num w:numId="9">
    <w:abstractNumId w:val="12"/>
  </w:num>
  <w:num w:numId="10">
    <w:abstractNumId w:val="13"/>
  </w:num>
  <w:num w:numId="11">
    <w:abstractNumId w:val="4"/>
  </w:num>
  <w:num w:numId="12">
    <w:abstractNumId w:val="5"/>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E79"/>
    <w:rsid w:val="000D0BB9"/>
    <w:rsid w:val="001028F5"/>
    <w:rsid w:val="001963D7"/>
    <w:rsid w:val="00291C22"/>
    <w:rsid w:val="004E70BD"/>
    <w:rsid w:val="00673DC6"/>
    <w:rsid w:val="00781D61"/>
    <w:rsid w:val="00840E79"/>
    <w:rsid w:val="00A11150"/>
    <w:rsid w:val="00B22D7F"/>
    <w:rsid w:val="00B43948"/>
    <w:rsid w:val="00C656D1"/>
    <w:rsid w:val="00CA2C9C"/>
    <w:rsid w:val="00F67CBA"/>
    <w:rsid w:val="00FA36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E79"/>
    <w:pPr>
      <w:ind w:left="720"/>
      <w:contextualSpacing/>
    </w:pPr>
  </w:style>
  <w:style w:type="paragraph" w:styleId="Header">
    <w:name w:val="header"/>
    <w:basedOn w:val="Normal"/>
    <w:link w:val="HeaderChar"/>
    <w:uiPriority w:val="99"/>
    <w:unhideWhenUsed/>
    <w:rsid w:val="00781D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D61"/>
  </w:style>
  <w:style w:type="paragraph" w:styleId="Footer">
    <w:name w:val="footer"/>
    <w:basedOn w:val="Normal"/>
    <w:link w:val="FooterChar"/>
    <w:uiPriority w:val="99"/>
    <w:unhideWhenUsed/>
    <w:rsid w:val="00781D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D61"/>
  </w:style>
  <w:style w:type="character" w:styleId="Hyperlink">
    <w:name w:val="Hyperlink"/>
    <w:basedOn w:val="DefaultParagraphFont"/>
    <w:uiPriority w:val="99"/>
    <w:unhideWhenUsed/>
    <w:rsid w:val="00F67C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E79"/>
    <w:pPr>
      <w:ind w:left="720"/>
      <w:contextualSpacing/>
    </w:pPr>
  </w:style>
  <w:style w:type="paragraph" w:styleId="Header">
    <w:name w:val="header"/>
    <w:basedOn w:val="Normal"/>
    <w:link w:val="HeaderChar"/>
    <w:uiPriority w:val="99"/>
    <w:unhideWhenUsed/>
    <w:rsid w:val="00781D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D61"/>
  </w:style>
  <w:style w:type="paragraph" w:styleId="Footer">
    <w:name w:val="footer"/>
    <w:basedOn w:val="Normal"/>
    <w:link w:val="FooterChar"/>
    <w:uiPriority w:val="99"/>
    <w:unhideWhenUsed/>
    <w:rsid w:val="00781D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D61"/>
  </w:style>
  <w:style w:type="character" w:styleId="Hyperlink">
    <w:name w:val="Hyperlink"/>
    <w:basedOn w:val="DefaultParagraphFont"/>
    <w:uiPriority w:val="99"/>
    <w:unhideWhenUsed/>
    <w:rsid w:val="00F67C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ghiencuuquocte.org/wp-content/uploads/2014/09/Cac-khai-niem-an-ninh-Khoa-QHQT.pdf" TargetMode="External"/><Relationship Id="rId18" Type="http://schemas.openxmlformats.org/officeDocument/2006/relationships/hyperlink" Target="http://nghiencuuquocte.org/wp-content/uploads/2014/09/The-concept-of-security.pdf" TargetMode="External"/><Relationship Id="rId26" Type="http://schemas.openxmlformats.org/officeDocument/2006/relationships/hyperlink" Target="http://nghiencuuquocte.org/2013/06/19/understanding-intl-conflicts-chapter2/" TargetMode="External"/><Relationship Id="rId39" Type="http://schemas.openxmlformats.org/officeDocument/2006/relationships/hyperlink" Target="http://nghiencuuquocte.org/2014/10/29/can-thiep-the-che-xung-dot-khu-vuc-sac-toc-p2/" TargetMode="External"/><Relationship Id="rId21" Type="http://schemas.openxmlformats.org/officeDocument/2006/relationships/hyperlink" Target="http://nghiencuuquocte.net/2013/05/14/xung-dot-nye-c1/" TargetMode="External"/><Relationship Id="rId34" Type="http://schemas.openxmlformats.org/officeDocument/2006/relationships/hyperlink" Target="http://nghiencuuquocte.org/2014/10/22/con-duong-hien-thuc-toi-hoa-binh/" TargetMode="External"/><Relationship Id="rId42" Type="http://schemas.openxmlformats.org/officeDocument/2006/relationships/hyperlink" Target="http://nghiencuuquocte.org/2014/07/17/chu-the-phi-quoc-gia/" TargetMode="External"/><Relationship Id="rId47" Type="http://schemas.openxmlformats.org/officeDocument/2006/relationships/hyperlink" Target="http://nghiencuuquocte.org/2013/07/25/security-dilemma-ethnic-conflict/"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cidcm.umd.edu/publications/papers/peace_and_conflict_2005.pdf" TargetMode="External"/><Relationship Id="rId29" Type="http://schemas.openxmlformats.org/officeDocument/2006/relationships/hyperlink" Target="http://nghiencuuquocte.org/2013/05/27/theoretical-perspectives-asia/" TargetMode="External"/><Relationship Id="rId11" Type="http://schemas.openxmlformats.org/officeDocument/2006/relationships/hyperlink" Target="http://nghiencuuquocte.org/tag/understanding-international-conflicts/" TargetMode="External"/><Relationship Id="rId24" Type="http://schemas.openxmlformats.org/officeDocument/2006/relationships/hyperlink" Target="http://nghiencuuquocte.org/2014/08/03/192-xung-dot-vu-trang-trong-the-ky-21/" TargetMode="External"/><Relationship Id="rId32" Type="http://schemas.openxmlformats.org/officeDocument/2006/relationships/hyperlink" Target="http://nghiencuuquocte.org/2014/04/06/chu-ky-chien-tranh-va-hoa-binh/" TargetMode="External"/><Relationship Id="rId37" Type="http://schemas.openxmlformats.org/officeDocument/2006/relationships/hyperlink" Target="http://nghiencuuquocte.org/2014/08/13/chien-tranh-lanh-p2/" TargetMode="External"/><Relationship Id="rId40" Type="http://schemas.openxmlformats.org/officeDocument/2006/relationships/hyperlink" Target="http://nghiencuuquocte.org/2014/11/12/toan-cau-hoa-phu-thuoc-lan-nhau/" TargetMode="External"/><Relationship Id="rId45" Type="http://schemas.openxmlformats.org/officeDocument/2006/relationships/hyperlink" Target="http://nghiencuuquocte.org/2014/10/27/can-thiep-the-che-xung-dot-khu-vuc-sac-toc-p1/" TargetMode="External"/><Relationship Id="rId5" Type="http://schemas.openxmlformats.org/officeDocument/2006/relationships/webSettings" Target="webSettings.xml"/><Relationship Id="rId15" Type="http://schemas.openxmlformats.org/officeDocument/2006/relationships/hyperlink" Target="http://www.cidcm.umd.edu/publications/papers/peace_and_conflict_2005.pdf" TargetMode="External"/><Relationship Id="rId23" Type="http://schemas.openxmlformats.org/officeDocument/2006/relationships/footer" Target="footer1.xml"/><Relationship Id="rId28" Type="http://schemas.openxmlformats.org/officeDocument/2006/relationships/hyperlink" Target="http://nghiencuuquocte.org/2014/06/05/ly-thuyet-chinh-tri-the-gioi/" TargetMode="External"/><Relationship Id="rId36" Type="http://schemas.openxmlformats.org/officeDocument/2006/relationships/hyperlink" Target="http://nghiencuuquocte.org/2014/07/06/ly-giai-lien-minh/" TargetMode="External"/><Relationship Id="rId49" Type="http://schemas.openxmlformats.org/officeDocument/2006/relationships/footer" Target="footer2.xml"/><Relationship Id="rId10" Type="http://schemas.openxmlformats.org/officeDocument/2006/relationships/hyperlink" Target="http://nghiencuuquocte.org/category/ctan/an-ninh-ca-tbd/" TargetMode="External"/><Relationship Id="rId19" Type="http://schemas.openxmlformats.org/officeDocument/2006/relationships/hyperlink" Target="http://nghiencuuquocte.org/2014/04/22/an-ninh-con-nguoi/" TargetMode="External"/><Relationship Id="rId31" Type="http://schemas.openxmlformats.org/officeDocument/2006/relationships/hyperlink" Target="http://nghiencuuquocte.org/2014/04/06/chu-ky-chien-tranh-va-hoa-binh/" TargetMode="External"/><Relationship Id="rId44" Type="http://schemas.openxmlformats.org/officeDocument/2006/relationships/hyperlink" Target="http://nghiencuuquocte.org/2014/10/27/can-thiep-the-che-xung-dot-khu-vuc-sac-toc-p1/" TargetMode="External"/><Relationship Id="rId4" Type="http://schemas.openxmlformats.org/officeDocument/2006/relationships/settings" Target="settings.xml"/><Relationship Id="rId9" Type="http://schemas.openxmlformats.org/officeDocument/2006/relationships/hyperlink" Target="http://nghiencuuquocte.org/category/ctan/an-ninh-quoc-te/" TargetMode="External"/><Relationship Id="rId14" Type="http://schemas.openxmlformats.org/officeDocument/2006/relationships/hyperlink" Target="http://nghiencuuquocte.org/wp-content/uploads/2014/09/Cac-khai-niem-an-ninh-Khoa-QHQT.pdf" TargetMode="External"/><Relationship Id="rId22" Type="http://schemas.openxmlformats.org/officeDocument/2006/relationships/hyperlink" Target="http://nghiencuuquocte.org/2013/05/14/xung-dot-nye-c1/" TargetMode="External"/><Relationship Id="rId27" Type="http://schemas.openxmlformats.org/officeDocument/2006/relationships/hyperlink" Target="http://nghiencuuquocte.org/2013/06/19/understanding-intl-conflicts-chapter2/" TargetMode="External"/><Relationship Id="rId30" Type="http://schemas.openxmlformats.org/officeDocument/2006/relationships/hyperlink" Target="http://nghiencuuquocte.org/2013/05/27/theoretical-perspectives-asia/" TargetMode="External"/><Relationship Id="rId35" Type="http://schemas.openxmlformats.org/officeDocument/2006/relationships/hyperlink" Target="http://nghiencuuquocte.org/2014/07/06/ly-giai-lien-minh/" TargetMode="External"/><Relationship Id="rId43" Type="http://schemas.openxmlformats.org/officeDocument/2006/relationships/hyperlink" Target="http://nghiencuuquocte.org/2013/09/10/saving-failed-states/" TargetMode="External"/><Relationship Id="rId48" Type="http://schemas.openxmlformats.org/officeDocument/2006/relationships/hyperlink" Target="http://nghiencuuquocte.org/2014/02/04/116-trach-nhiem-bao-ve/" TargetMode="External"/><Relationship Id="rId8" Type="http://schemas.openxmlformats.org/officeDocument/2006/relationships/hyperlink" Target="http://nghiencuuquocte.org/" TargetMode="External"/><Relationship Id="rId5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nghiencuuquocte.org/tag/understanding-international-conflicts/" TargetMode="External"/><Relationship Id="rId17" Type="http://schemas.openxmlformats.org/officeDocument/2006/relationships/hyperlink" Target="http://nghiencuuquocte.org/wp-content/uploads/2014/09/The-concept-of-security.pdf" TargetMode="External"/><Relationship Id="rId25" Type="http://schemas.openxmlformats.org/officeDocument/2006/relationships/hyperlink" Target="http://nghiencuuquocte.org/2014/08/03/192-xung-dot-vu-trang-trong-the-ky-21/" TargetMode="External"/><Relationship Id="rId33" Type="http://schemas.openxmlformats.org/officeDocument/2006/relationships/hyperlink" Target="http://nghiencuuquocte.org/2014/10/22/con-duong-hien-thuc-toi-hoa-binh/" TargetMode="External"/><Relationship Id="rId38" Type="http://schemas.openxmlformats.org/officeDocument/2006/relationships/hyperlink" Target="http://nghiencuuquocte.org/2014/10/29/can-thiep-the-che-xung-dot-khu-vuc-sac-toc-p2/" TargetMode="External"/><Relationship Id="rId46" Type="http://schemas.openxmlformats.org/officeDocument/2006/relationships/hyperlink" Target="http://nghiencuuquocte.org/2013/07/25/security-dilemma-ethnic-conflict/" TargetMode="External"/><Relationship Id="rId20" Type="http://schemas.openxmlformats.org/officeDocument/2006/relationships/hyperlink" Target="http://nghiencuuquocte.net/2013/05/14/xung-dot-nye-c1/" TargetMode="External"/><Relationship Id="rId41" Type="http://schemas.openxmlformats.org/officeDocument/2006/relationships/hyperlink" Target="http://nghiencuuquocte.org/2014/11/12/toan-cau-hoa-phu-thuoc-lan-nhau/" TargetMode="Externa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2852</Words>
  <Characters>16258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TRAN MINH TUAN</cp:lastModifiedBy>
  <cp:revision>4</cp:revision>
  <dcterms:created xsi:type="dcterms:W3CDTF">2020-03-20T07:56:00Z</dcterms:created>
  <dcterms:modified xsi:type="dcterms:W3CDTF">2021-06-23T14:44:00Z</dcterms:modified>
</cp:coreProperties>
</file>