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67" w:rsidRPr="00490767" w:rsidRDefault="00490767" w:rsidP="00490767">
      <w:pPr>
        <w:spacing w:after="0"/>
        <w:jc w:val="center"/>
        <w:rPr>
          <w:rFonts w:ascii="Times New Roman" w:hAnsi="Times New Roman" w:cs="Times New Roman"/>
          <w:sz w:val="24"/>
          <w:szCs w:val="24"/>
        </w:rPr>
      </w:pPr>
      <w:bookmarkStart w:id="0" w:name="_GoBack"/>
      <w:bookmarkEnd w:id="0"/>
      <w:r w:rsidRPr="00490767">
        <w:rPr>
          <w:rFonts w:ascii="Times New Roman" w:hAnsi="Times New Roman" w:cs="Times New Roman"/>
          <w:noProof/>
          <w:sz w:val="24"/>
          <w:szCs w:val="24"/>
        </w:rPr>
        <w:drawing>
          <wp:anchor distT="0" distB="0" distL="114300" distR="114300" simplePos="0" relativeHeight="251659264" behindDoc="0" locked="0" layoutInCell="1" allowOverlap="1" wp14:anchorId="11A4C0EF" wp14:editId="788A56E1">
            <wp:simplePos x="0" y="0"/>
            <wp:positionH relativeFrom="margin">
              <wp:posOffset>-57150</wp:posOffset>
            </wp:positionH>
            <wp:positionV relativeFrom="margin">
              <wp:posOffset>0</wp:posOffset>
            </wp:positionV>
            <wp:extent cx="600075" cy="618490"/>
            <wp:effectExtent l="0" t="0" r="9525" b="0"/>
            <wp:wrapSquare wrapText="bothSides"/>
            <wp:docPr id="1" name="Picture 1" descr="Description: bmqhqt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bmqhqt_logo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618490"/>
                    </a:xfrm>
                    <a:prstGeom prst="rect">
                      <a:avLst/>
                    </a:prstGeom>
                    <a:noFill/>
                  </pic:spPr>
                </pic:pic>
              </a:graphicData>
            </a:graphic>
            <wp14:sizeRelH relativeFrom="page">
              <wp14:pctWidth>0</wp14:pctWidth>
            </wp14:sizeRelH>
            <wp14:sizeRelV relativeFrom="page">
              <wp14:pctHeight>0</wp14:pctHeight>
            </wp14:sizeRelV>
          </wp:anchor>
        </w:drawing>
      </w:r>
      <w:r w:rsidRPr="00490767">
        <w:rPr>
          <w:rFonts w:ascii="Times New Roman" w:hAnsi="Times New Roman" w:cs="Times New Roman"/>
          <w:sz w:val="24"/>
          <w:szCs w:val="24"/>
        </w:rPr>
        <w:t>VIETNAM NATIONAL UNIVERSITY</w:t>
      </w:r>
    </w:p>
    <w:p w:rsidR="00490767" w:rsidRPr="00490767" w:rsidRDefault="00490767" w:rsidP="00490767">
      <w:pPr>
        <w:pBdr>
          <w:bottom w:val="single" w:sz="8" w:space="4" w:color="4F81BD" w:themeColor="accent1"/>
        </w:pBdr>
        <w:spacing w:after="300" w:line="240" w:lineRule="auto"/>
        <w:contextualSpacing/>
        <w:jc w:val="center"/>
        <w:rPr>
          <w:rFonts w:ascii="Times New Roman" w:eastAsiaTheme="majorEastAsia" w:hAnsi="Times New Roman" w:cs="Times New Roman"/>
          <w:color w:val="17365D" w:themeColor="text2" w:themeShade="BF"/>
          <w:spacing w:val="5"/>
          <w:kern w:val="28"/>
          <w:sz w:val="24"/>
          <w:szCs w:val="24"/>
        </w:rPr>
      </w:pPr>
      <w:r w:rsidRPr="00490767">
        <w:rPr>
          <w:rFonts w:ascii="Times New Roman" w:eastAsiaTheme="majorEastAsia" w:hAnsi="Times New Roman" w:cs="Times New Roman"/>
          <w:color w:val="17365D" w:themeColor="text2" w:themeShade="BF"/>
          <w:spacing w:val="5"/>
          <w:kern w:val="28"/>
          <w:sz w:val="24"/>
          <w:szCs w:val="24"/>
        </w:rPr>
        <w:t>THE COLLEGE OF SOCIAL SCIENCES &amp; HUMANITIES</w:t>
      </w:r>
    </w:p>
    <w:p w:rsidR="00490767" w:rsidRPr="00490767" w:rsidRDefault="00490767" w:rsidP="00490767">
      <w:pPr>
        <w:pBdr>
          <w:bottom w:val="single" w:sz="8" w:space="4" w:color="4F81BD" w:themeColor="accent1"/>
        </w:pBdr>
        <w:spacing w:after="300" w:line="240" w:lineRule="auto"/>
        <w:contextualSpacing/>
        <w:jc w:val="center"/>
        <w:rPr>
          <w:rFonts w:ascii="Times New Roman" w:eastAsiaTheme="majorEastAsia" w:hAnsi="Times New Roman" w:cs="Times New Roman"/>
          <w:color w:val="17365D" w:themeColor="text2" w:themeShade="BF"/>
          <w:spacing w:val="5"/>
          <w:kern w:val="28"/>
          <w:sz w:val="24"/>
          <w:szCs w:val="24"/>
        </w:rPr>
      </w:pPr>
      <w:r w:rsidRPr="00490767">
        <w:rPr>
          <w:rFonts w:ascii="Times New Roman" w:eastAsiaTheme="majorEastAsia" w:hAnsi="Times New Roman" w:cs="Times New Roman"/>
          <w:color w:val="17365D" w:themeColor="text2" w:themeShade="BF"/>
          <w:spacing w:val="5"/>
          <w:kern w:val="28"/>
          <w:sz w:val="24"/>
          <w:szCs w:val="24"/>
        </w:rPr>
        <w:t>FACULTY OF INTERNATIONAL RELATIONS</w:t>
      </w:r>
    </w:p>
    <w:p w:rsidR="00490767" w:rsidRPr="00490767" w:rsidRDefault="00490767" w:rsidP="00490767">
      <w:pPr>
        <w:spacing w:before="100" w:beforeAutospacing="1" w:after="100" w:afterAutospacing="1" w:line="240" w:lineRule="auto"/>
        <w:rPr>
          <w:rFonts w:ascii="Times New Roman" w:eastAsia="Times New Roman" w:hAnsi="Times New Roman" w:cs="Times New Roman"/>
          <w:b/>
          <w:bCs/>
          <w:sz w:val="24"/>
          <w:szCs w:val="24"/>
        </w:rPr>
      </w:pPr>
    </w:p>
    <w:p w:rsidR="00490767" w:rsidRPr="00490767" w:rsidRDefault="00490767" w:rsidP="00490767">
      <w:pPr>
        <w:numPr>
          <w:ilvl w:val="0"/>
          <w:numId w:val="1"/>
        </w:numPr>
        <w:spacing w:before="100" w:beforeAutospacing="1" w:after="120" w:line="240" w:lineRule="auto"/>
        <w:rPr>
          <w:rFonts w:ascii="Arial" w:eastAsia="Times New Roman" w:hAnsi="Arial" w:cs="Arial"/>
          <w:b/>
          <w:bCs/>
          <w:sz w:val="24"/>
          <w:szCs w:val="24"/>
        </w:rPr>
      </w:pPr>
      <w:r w:rsidRPr="00490767">
        <w:rPr>
          <w:rFonts w:ascii="Arial" w:eastAsia="Times New Roman" w:hAnsi="Arial" w:cs="Arial"/>
          <w:b/>
          <w:bCs/>
          <w:sz w:val="24"/>
          <w:szCs w:val="24"/>
        </w:rPr>
        <w:t xml:space="preserve">Course title: </w:t>
      </w:r>
      <w:r>
        <w:rPr>
          <w:rFonts w:ascii="Arial" w:eastAsia="Times New Roman" w:hAnsi="Arial" w:cs="Arial"/>
          <w:b/>
          <w:bCs/>
          <w:sz w:val="24"/>
          <w:szCs w:val="24"/>
        </w:rPr>
        <w:t>American Foreign Policy</w:t>
      </w:r>
    </w:p>
    <w:p w:rsidR="00490767" w:rsidRPr="00490767" w:rsidRDefault="00490767" w:rsidP="00490767">
      <w:pPr>
        <w:numPr>
          <w:ilvl w:val="0"/>
          <w:numId w:val="1"/>
        </w:numPr>
        <w:spacing w:before="100" w:beforeAutospacing="1" w:after="120" w:line="240" w:lineRule="auto"/>
        <w:rPr>
          <w:rFonts w:ascii="Arial" w:eastAsia="Times New Roman" w:hAnsi="Arial" w:cs="Arial"/>
          <w:b/>
          <w:bCs/>
          <w:sz w:val="24"/>
          <w:szCs w:val="24"/>
        </w:rPr>
      </w:pPr>
      <w:r w:rsidRPr="00490767">
        <w:rPr>
          <w:rFonts w:ascii="Arial" w:eastAsia="Times New Roman" w:hAnsi="Arial" w:cs="Arial"/>
          <w:b/>
          <w:bCs/>
          <w:sz w:val="24"/>
          <w:szCs w:val="24"/>
        </w:rPr>
        <w:t xml:space="preserve">Course code: </w:t>
      </w:r>
    </w:p>
    <w:p w:rsidR="00490767" w:rsidRPr="00490767" w:rsidRDefault="00490767" w:rsidP="00490767">
      <w:pPr>
        <w:numPr>
          <w:ilvl w:val="0"/>
          <w:numId w:val="1"/>
        </w:numPr>
        <w:spacing w:before="100" w:beforeAutospacing="1" w:after="120" w:line="240" w:lineRule="auto"/>
        <w:rPr>
          <w:rFonts w:ascii="Arial" w:eastAsia="Times New Roman" w:hAnsi="Arial" w:cs="Arial"/>
          <w:b/>
          <w:bCs/>
          <w:sz w:val="24"/>
          <w:szCs w:val="24"/>
        </w:rPr>
      </w:pPr>
      <w:r w:rsidRPr="00490767">
        <w:rPr>
          <w:rFonts w:ascii="Arial" w:eastAsia="Times New Roman" w:hAnsi="Arial" w:cs="Arial"/>
          <w:b/>
          <w:bCs/>
          <w:sz w:val="24"/>
          <w:szCs w:val="24"/>
        </w:rPr>
        <w:t xml:space="preserve">Course credits: </w:t>
      </w:r>
      <w:r>
        <w:rPr>
          <w:rFonts w:ascii="Arial" w:eastAsia="Times New Roman" w:hAnsi="Arial" w:cs="Arial"/>
          <w:b/>
          <w:bCs/>
          <w:sz w:val="24"/>
          <w:szCs w:val="24"/>
        </w:rPr>
        <w:t>2</w:t>
      </w:r>
    </w:p>
    <w:p w:rsidR="00490767" w:rsidRPr="00490767" w:rsidRDefault="00490767" w:rsidP="00490767">
      <w:pPr>
        <w:numPr>
          <w:ilvl w:val="0"/>
          <w:numId w:val="1"/>
        </w:numPr>
        <w:spacing w:before="100" w:beforeAutospacing="1" w:after="0" w:line="240" w:lineRule="auto"/>
        <w:rPr>
          <w:rFonts w:ascii="Arial" w:eastAsia="Times New Roman" w:hAnsi="Arial" w:cs="Arial"/>
          <w:b/>
          <w:bCs/>
          <w:sz w:val="24"/>
          <w:szCs w:val="24"/>
        </w:rPr>
      </w:pPr>
      <w:r w:rsidRPr="00490767">
        <w:rPr>
          <w:rFonts w:ascii="Arial" w:eastAsia="Times New Roman" w:hAnsi="Arial" w:cs="Arial"/>
          <w:b/>
          <w:bCs/>
          <w:sz w:val="24"/>
          <w:szCs w:val="24"/>
        </w:rPr>
        <w:t xml:space="preserve">Course prerequisites: </w:t>
      </w:r>
    </w:p>
    <w:p w:rsidR="00490767" w:rsidRPr="00490767" w:rsidRDefault="00490767" w:rsidP="00490767">
      <w:pPr>
        <w:spacing w:after="120" w:line="240" w:lineRule="auto"/>
        <w:ind w:left="720"/>
        <w:rPr>
          <w:rFonts w:ascii="Times New Roman" w:eastAsia="Times New Roman" w:hAnsi="Times New Roman" w:cs="Times New Roman"/>
          <w:bCs/>
          <w:sz w:val="24"/>
          <w:szCs w:val="24"/>
        </w:rPr>
      </w:pPr>
      <w:r w:rsidRPr="00490767">
        <w:rPr>
          <w:rFonts w:ascii="Times New Roman" w:eastAsia="Times New Roman" w:hAnsi="Times New Roman" w:cs="Times New Roman"/>
          <w:bCs/>
          <w:sz w:val="24"/>
          <w:szCs w:val="24"/>
        </w:rPr>
        <w:t xml:space="preserve">Students must complete </w:t>
      </w:r>
      <w:r>
        <w:rPr>
          <w:rFonts w:ascii="Times New Roman" w:eastAsia="Times New Roman" w:hAnsi="Times New Roman" w:cs="Times New Roman"/>
          <w:bCs/>
          <w:sz w:val="24"/>
          <w:szCs w:val="24"/>
        </w:rPr>
        <w:t xml:space="preserve">all </w:t>
      </w:r>
      <w:r w:rsidRPr="00490767">
        <w:rPr>
          <w:rFonts w:ascii="Times New Roman" w:eastAsia="Times New Roman" w:hAnsi="Times New Roman" w:cs="Times New Roman"/>
          <w:bCs/>
          <w:sz w:val="24"/>
          <w:szCs w:val="24"/>
        </w:rPr>
        <w:t>the Reading courses before they are allowed to take this course.</w:t>
      </w:r>
    </w:p>
    <w:p w:rsidR="00490767" w:rsidRPr="00490767" w:rsidRDefault="008B4017" w:rsidP="00490767">
      <w:pPr>
        <w:numPr>
          <w:ilvl w:val="0"/>
          <w:numId w:val="1"/>
        </w:numPr>
        <w:spacing w:before="120" w:after="120" w:line="240" w:lineRule="auto"/>
        <w:rPr>
          <w:rFonts w:ascii="Arial" w:eastAsia="Times New Roman" w:hAnsi="Arial" w:cs="Arial"/>
          <w:b/>
          <w:bCs/>
          <w:sz w:val="24"/>
          <w:szCs w:val="24"/>
        </w:rPr>
      </w:pPr>
      <w:r>
        <w:rPr>
          <w:rFonts w:ascii="Arial" w:hAnsi="Arial" w:cs="Arial"/>
          <w:b/>
          <w:bCs/>
          <w:sz w:val="24"/>
          <w:szCs w:val="24"/>
        </w:rPr>
        <w:t>Course overview</w:t>
      </w:r>
    </w:p>
    <w:p w:rsidR="008B4017" w:rsidRPr="008B4017" w:rsidRDefault="008B4017" w:rsidP="008B4017">
      <w:pPr>
        <w:autoSpaceDE w:val="0"/>
        <w:autoSpaceDN w:val="0"/>
        <w:adjustRightInd w:val="0"/>
        <w:spacing w:after="0" w:line="240" w:lineRule="auto"/>
        <w:ind w:left="720"/>
        <w:rPr>
          <w:rFonts w:ascii="Times New Roman" w:hAnsi="Times New Roman" w:cs="Times New Roman"/>
          <w:sz w:val="24"/>
          <w:szCs w:val="24"/>
        </w:rPr>
      </w:pPr>
      <w:r w:rsidRPr="008B4017">
        <w:rPr>
          <w:rFonts w:ascii="Times New Roman" w:hAnsi="Times New Roman" w:cs="Times New Roman"/>
          <w:sz w:val="24"/>
          <w:szCs w:val="24"/>
        </w:rPr>
        <w:t>The course is designed to help students develop critical reading skills and prepare them for the types of texts and reading assignments they are likely to encounter in advanced academic courses.</w:t>
      </w:r>
    </w:p>
    <w:p w:rsidR="008B4017" w:rsidRPr="008B4017" w:rsidRDefault="008B4017" w:rsidP="008B4017">
      <w:pPr>
        <w:autoSpaceDE w:val="0"/>
        <w:autoSpaceDN w:val="0"/>
        <w:adjustRightInd w:val="0"/>
        <w:spacing w:after="0" w:line="240" w:lineRule="auto"/>
        <w:ind w:left="720"/>
        <w:rPr>
          <w:rFonts w:ascii="Times New Roman" w:hAnsi="Times New Roman" w:cs="Times New Roman"/>
          <w:sz w:val="24"/>
          <w:szCs w:val="24"/>
        </w:rPr>
      </w:pPr>
    </w:p>
    <w:p w:rsidR="008B4017" w:rsidRPr="008B4017" w:rsidRDefault="008B4017" w:rsidP="008B4017">
      <w:pPr>
        <w:autoSpaceDE w:val="0"/>
        <w:autoSpaceDN w:val="0"/>
        <w:adjustRightInd w:val="0"/>
        <w:spacing w:after="0" w:line="240" w:lineRule="auto"/>
        <w:ind w:left="720"/>
        <w:rPr>
          <w:rFonts w:ascii="Times New Roman" w:hAnsi="Times New Roman" w:cs="Times New Roman"/>
          <w:sz w:val="24"/>
          <w:szCs w:val="24"/>
        </w:rPr>
      </w:pPr>
      <w:r w:rsidRPr="008B4017">
        <w:rPr>
          <w:rFonts w:ascii="Times New Roman" w:hAnsi="Times New Roman" w:cs="Times New Roman"/>
          <w:sz w:val="24"/>
          <w:szCs w:val="24"/>
        </w:rPr>
        <w:t xml:space="preserve">The course is structured around topics and themes that have significant relevance to the students at the personal, professional and societal levels. To this end, the selected readings for the course represent a number of pressing social, economic and political </w:t>
      </w:r>
      <w:proofErr w:type="gramStart"/>
      <w:r w:rsidRPr="008B4017">
        <w:rPr>
          <w:rFonts w:ascii="Times New Roman" w:hAnsi="Times New Roman" w:cs="Times New Roman"/>
          <w:sz w:val="24"/>
          <w:szCs w:val="24"/>
        </w:rPr>
        <w:t>issues</w:t>
      </w:r>
      <w:proofErr w:type="gramEnd"/>
      <w:r w:rsidRPr="008B4017">
        <w:rPr>
          <w:rFonts w:ascii="Times New Roman" w:hAnsi="Times New Roman" w:cs="Times New Roman"/>
          <w:sz w:val="24"/>
          <w:szCs w:val="24"/>
        </w:rPr>
        <w:t xml:space="preserve"> whose impact and consequences are felt locally and internationally. The readings are mostly drawn from academic books, journals and high-quality print and online newspapers.</w:t>
      </w:r>
    </w:p>
    <w:p w:rsidR="00490767" w:rsidRPr="00490767" w:rsidRDefault="00490767" w:rsidP="00490767">
      <w:pPr>
        <w:spacing w:before="120" w:after="120" w:line="240" w:lineRule="auto"/>
        <w:ind w:left="720"/>
        <w:rPr>
          <w:rFonts w:ascii="Arial" w:eastAsia="Times New Roman" w:hAnsi="Arial" w:cs="Arial"/>
          <w:b/>
          <w:bCs/>
          <w:sz w:val="24"/>
          <w:szCs w:val="24"/>
        </w:rPr>
      </w:pPr>
    </w:p>
    <w:p w:rsidR="00490767" w:rsidRDefault="008B4017" w:rsidP="00490767">
      <w:pPr>
        <w:pStyle w:val="ListParagraph"/>
        <w:numPr>
          <w:ilvl w:val="0"/>
          <w:numId w:val="1"/>
        </w:numPr>
        <w:spacing w:after="120" w:line="240" w:lineRule="auto"/>
        <w:rPr>
          <w:rFonts w:ascii="Arial" w:eastAsia="Times New Roman" w:hAnsi="Arial" w:cs="Arial"/>
          <w:b/>
          <w:bCs/>
          <w:sz w:val="24"/>
          <w:szCs w:val="24"/>
        </w:rPr>
      </w:pPr>
      <w:r>
        <w:rPr>
          <w:rFonts w:ascii="Arial" w:eastAsia="Times New Roman" w:hAnsi="Arial" w:cs="Arial"/>
          <w:b/>
          <w:bCs/>
          <w:sz w:val="24"/>
          <w:szCs w:val="24"/>
        </w:rPr>
        <w:t>Course Materials</w:t>
      </w:r>
    </w:p>
    <w:p w:rsidR="00490767" w:rsidRDefault="00490767" w:rsidP="00490767">
      <w:pPr>
        <w:ind w:left="720"/>
        <w:rPr>
          <w:rFonts w:ascii="Times New Roman" w:hAnsi="Times New Roman" w:cs="Times New Roman"/>
          <w:sz w:val="24"/>
          <w:szCs w:val="24"/>
        </w:rPr>
      </w:pPr>
      <w:r w:rsidRPr="00490767">
        <w:rPr>
          <w:rFonts w:ascii="Times New Roman" w:hAnsi="Times New Roman" w:cs="Times New Roman"/>
          <w:i/>
          <w:sz w:val="24"/>
          <w:szCs w:val="24"/>
        </w:rPr>
        <w:t>American Foreign Policy: The Dynamics of Choice in the 21st Century</w:t>
      </w:r>
      <w:r w:rsidRPr="00490767">
        <w:rPr>
          <w:rFonts w:ascii="Times New Roman" w:hAnsi="Times New Roman" w:cs="Times New Roman"/>
          <w:sz w:val="24"/>
          <w:szCs w:val="24"/>
        </w:rPr>
        <w:t xml:space="preserve"> (Fifth Edition) by Bruce </w:t>
      </w:r>
      <w:proofErr w:type="spellStart"/>
      <w:r w:rsidRPr="00490767">
        <w:rPr>
          <w:rFonts w:ascii="Times New Roman" w:hAnsi="Times New Roman" w:cs="Times New Roman"/>
          <w:sz w:val="24"/>
          <w:szCs w:val="24"/>
        </w:rPr>
        <w:t>Jentleson</w:t>
      </w:r>
      <w:proofErr w:type="spellEnd"/>
    </w:p>
    <w:p w:rsidR="00490767" w:rsidRPr="00490767" w:rsidRDefault="00490767" w:rsidP="00490767">
      <w:pPr>
        <w:ind w:left="720"/>
        <w:rPr>
          <w:rFonts w:ascii="Times New Roman" w:hAnsi="Times New Roman" w:cs="Times New Roman"/>
          <w:sz w:val="24"/>
          <w:szCs w:val="24"/>
        </w:rPr>
      </w:pPr>
      <w:r>
        <w:rPr>
          <w:rFonts w:ascii="Times New Roman" w:hAnsi="Times New Roman" w:cs="Times New Roman"/>
          <w:i/>
          <w:sz w:val="24"/>
          <w:szCs w:val="24"/>
        </w:rPr>
        <w:t xml:space="preserve">Supplementary reading articles </w:t>
      </w:r>
      <w:r>
        <w:rPr>
          <w:rFonts w:ascii="Times New Roman" w:hAnsi="Times New Roman" w:cs="Times New Roman"/>
          <w:sz w:val="24"/>
          <w:szCs w:val="24"/>
        </w:rPr>
        <w:t>will be provided by teacher or administrative staff.</w:t>
      </w:r>
    </w:p>
    <w:p w:rsidR="00490767" w:rsidRPr="00490767" w:rsidRDefault="008B4017" w:rsidP="00490767">
      <w:pPr>
        <w:pStyle w:val="ListParagraph"/>
        <w:numPr>
          <w:ilvl w:val="0"/>
          <w:numId w:val="1"/>
        </w:numPr>
        <w:spacing w:after="0" w:line="240" w:lineRule="auto"/>
        <w:rPr>
          <w:rFonts w:ascii="Arial" w:eastAsia="Times New Roman" w:hAnsi="Arial" w:cs="Arial"/>
          <w:b/>
          <w:bCs/>
          <w:sz w:val="24"/>
          <w:szCs w:val="24"/>
        </w:rPr>
      </w:pPr>
      <w:r>
        <w:rPr>
          <w:rFonts w:ascii="Arial" w:eastAsia="Times New Roman" w:hAnsi="Arial" w:cs="Arial"/>
          <w:b/>
          <w:bCs/>
          <w:sz w:val="24"/>
          <w:szCs w:val="24"/>
        </w:rPr>
        <w:t>Course goals</w:t>
      </w:r>
    </w:p>
    <w:p w:rsidR="00490767" w:rsidRDefault="00490767" w:rsidP="00490767">
      <w:pPr>
        <w:numPr>
          <w:ilvl w:val="0"/>
          <w:numId w:val="2"/>
        </w:numPr>
        <w:spacing w:before="120" w:after="0" w:line="240" w:lineRule="auto"/>
        <w:ind w:left="1080"/>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P</w:t>
      </w:r>
      <w:r w:rsidRPr="00490767">
        <w:rPr>
          <w:rFonts w:ascii="Times New Roman" w:eastAsia="Times New Roman" w:hAnsi="Times New Roman" w:cs="Times New Roman"/>
          <w:bCs/>
          <w:sz w:val="24"/>
          <w:szCs w:val="24"/>
        </w:rPr>
        <w:t>rovide</w:t>
      </w:r>
      <w:r>
        <w:rPr>
          <w:rFonts w:ascii="Times New Roman" w:eastAsia="Times New Roman" w:hAnsi="Times New Roman" w:cs="Times New Roman"/>
          <w:bCs/>
          <w:sz w:val="24"/>
          <w:szCs w:val="24"/>
        </w:rPr>
        <w:t xml:space="preserve">  students</w:t>
      </w:r>
      <w:proofErr w:type="gramEnd"/>
      <w:r>
        <w:rPr>
          <w:rFonts w:ascii="Times New Roman" w:eastAsia="Times New Roman" w:hAnsi="Times New Roman" w:cs="Times New Roman"/>
          <w:bCs/>
          <w:sz w:val="24"/>
          <w:szCs w:val="24"/>
        </w:rPr>
        <w:t xml:space="preserve"> </w:t>
      </w:r>
      <w:r w:rsidRPr="00490767">
        <w:rPr>
          <w:rFonts w:ascii="Times New Roman" w:eastAsia="Times New Roman" w:hAnsi="Times New Roman" w:cs="Times New Roman"/>
          <w:bCs/>
          <w:sz w:val="24"/>
          <w:szCs w:val="24"/>
        </w:rPr>
        <w:t xml:space="preserve">with </w:t>
      </w:r>
      <w:r>
        <w:rPr>
          <w:rFonts w:ascii="Times New Roman" w:eastAsia="Times New Roman" w:hAnsi="Times New Roman" w:cs="Times New Roman"/>
          <w:bCs/>
          <w:sz w:val="24"/>
          <w:szCs w:val="24"/>
        </w:rPr>
        <w:t>basic knowledge of American foreign policy making process.</w:t>
      </w:r>
    </w:p>
    <w:p w:rsidR="00490767" w:rsidRPr="00490767" w:rsidRDefault="00490767" w:rsidP="00490767">
      <w:pPr>
        <w:numPr>
          <w:ilvl w:val="0"/>
          <w:numId w:val="2"/>
        </w:numPr>
        <w:spacing w:after="0" w:line="240" w:lineRule="auto"/>
        <w:ind w:left="108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Provide students with </w:t>
      </w:r>
      <w:r w:rsidRPr="00490767">
        <w:rPr>
          <w:rFonts w:ascii="Times New Roman" w:eastAsia="Times New Roman" w:hAnsi="Times New Roman" w:cs="Times New Roman"/>
          <w:bCs/>
          <w:sz w:val="24"/>
          <w:szCs w:val="24"/>
        </w:rPr>
        <w:t>necessary background and perspective to understand contemporary issues and challenges facing American foreign policy.</w:t>
      </w:r>
    </w:p>
    <w:p w:rsidR="00490767" w:rsidRDefault="00490767" w:rsidP="00490767">
      <w:pPr>
        <w:numPr>
          <w:ilvl w:val="0"/>
          <w:numId w:val="2"/>
        </w:numPr>
        <w:spacing w:before="120" w:after="120" w:line="240" w:lineRule="auto"/>
        <w:ind w:left="108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Help students develop analytical and p</w:t>
      </w:r>
      <w:r w:rsidRPr="00490767">
        <w:rPr>
          <w:rFonts w:ascii="Times New Roman" w:eastAsia="Times New Roman" w:hAnsi="Times New Roman" w:cs="Times New Roman"/>
          <w:bCs/>
          <w:sz w:val="24"/>
          <w:szCs w:val="24"/>
        </w:rPr>
        <w:t>resent</w:t>
      </w:r>
      <w:r>
        <w:rPr>
          <w:rFonts w:ascii="Times New Roman" w:eastAsia="Times New Roman" w:hAnsi="Times New Roman" w:cs="Times New Roman"/>
          <w:bCs/>
          <w:sz w:val="24"/>
          <w:szCs w:val="24"/>
        </w:rPr>
        <w:t>ation skills</w:t>
      </w:r>
      <w:r w:rsidRPr="0049076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to talk about </w:t>
      </w:r>
      <w:r w:rsidRPr="00490767">
        <w:rPr>
          <w:rFonts w:ascii="Times New Roman" w:eastAsia="Times New Roman" w:hAnsi="Times New Roman" w:cs="Times New Roman"/>
          <w:bCs/>
          <w:sz w:val="24"/>
          <w:szCs w:val="24"/>
        </w:rPr>
        <w:t xml:space="preserve">issues </w:t>
      </w:r>
      <w:r>
        <w:rPr>
          <w:rFonts w:ascii="Times New Roman" w:eastAsia="Times New Roman" w:hAnsi="Times New Roman" w:cs="Times New Roman"/>
          <w:bCs/>
          <w:sz w:val="24"/>
          <w:szCs w:val="24"/>
        </w:rPr>
        <w:t>related to American foreign affairs</w:t>
      </w:r>
      <w:r w:rsidRPr="00490767">
        <w:rPr>
          <w:rFonts w:ascii="Times New Roman" w:eastAsia="Times New Roman" w:hAnsi="Times New Roman" w:cs="Times New Roman"/>
          <w:bCs/>
          <w:sz w:val="24"/>
          <w:szCs w:val="24"/>
        </w:rPr>
        <w:t xml:space="preserve">. </w:t>
      </w:r>
    </w:p>
    <w:p w:rsidR="00490767" w:rsidRDefault="00490767" w:rsidP="00490767">
      <w:pPr>
        <w:pStyle w:val="ListParagraph"/>
        <w:numPr>
          <w:ilvl w:val="0"/>
          <w:numId w:val="1"/>
        </w:numPr>
        <w:spacing w:before="100" w:beforeAutospacing="1" w:after="0" w:line="240" w:lineRule="auto"/>
        <w:rPr>
          <w:rFonts w:ascii="Arial" w:eastAsia="Times New Roman" w:hAnsi="Arial" w:cs="Arial"/>
          <w:b/>
          <w:bCs/>
          <w:sz w:val="24"/>
          <w:szCs w:val="24"/>
        </w:rPr>
      </w:pPr>
      <w:r w:rsidRPr="00E74461">
        <w:rPr>
          <w:rFonts w:ascii="Arial" w:eastAsia="Times New Roman" w:hAnsi="Arial" w:cs="Arial"/>
          <w:b/>
          <w:bCs/>
          <w:sz w:val="24"/>
          <w:szCs w:val="24"/>
        </w:rPr>
        <w:t>Assessment scheme</w:t>
      </w:r>
    </w:p>
    <w:p w:rsidR="00490767" w:rsidRDefault="00490767" w:rsidP="00490767">
      <w:pPr>
        <w:pStyle w:val="ListParagraph"/>
        <w:spacing w:before="100" w:beforeAutospacing="1" w:after="0" w:line="240" w:lineRule="auto"/>
        <w:rPr>
          <w:rFonts w:ascii="Arial" w:eastAsia="Times New Roman" w:hAnsi="Arial" w:cs="Arial"/>
          <w:b/>
          <w:bCs/>
          <w:sz w:val="24"/>
          <w:szCs w:val="24"/>
        </w:rPr>
      </w:pPr>
    </w:p>
    <w:tbl>
      <w:tblPr>
        <w:tblStyle w:val="TableGrid"/>
        <w:tblW w:w="9924" w:type="dxa"/>
        <w:jc w:val="center"/>
        <w:tblLook w:val="04A0" w:firstRow="1" w:lastRow="0" w:firstColumn="1" w:lastColumn="0" w:noHBand="0" w:noVBand="1"/>
      </w:tblPr>
      <w:tblGrid>
        <w:gridCol w:w="599"/>
        <w:gridCol w:w="4039"/>
        <w:gridCol w:w="1558"/>
        <w:gridCol w:w="3728"/>
      </w:tblGrid>
      <w:tr w:rsidR="00490767" w:rsidRPr="008B4017" w:rsidTr="00CE2517">
        <w:trPr>
          <w:jc w:val="center"/>
        </w:trPr>
        <w:tc>
          <w:tcPr>
            <w:tcW w:w="599" w:type="dxa"/>
          </w:tcPr>
          <w:p w:rsidR="00490767" w:rsidRPr="008B4017" w:rsidRDefault="00490767" w:rsidP="00CE2517">
            <w:pPr>
              <w:spacing w:line="360" w:lineRule="auto"/>
              <w:jc w:val="center"/>
              <w:rPr>
                <w:rFonts w:ascii="Times New Roman" w:eastAsia="Calibri" w:hAnsi="Times New Roman" w:cs="Times New Roman"/>
                <w:b/>
                <w:sz w:val="24"/>
                <w:szCs w:val="24"/>
              </w:rPr>
            </w:pPr>
            <w:r w:rsidRPr="008B4017">
              <w:rPr>
                <w:rFonts w:ascii="Times New Roman" w:eastAsia="Calibri" w:hAnsi="Times New Roman" w:cs="Times New Roman"/>
                <w:b/>
                <w:sz w:val="24"/>
                <w:szCs w:val="24"/>
              </w:rPr>
              <w:t>No.</w:t>
            </w:r>
          </w:p>
        </w:tc>
        <w:tc>
          <w:tcPr>
            <w:tcW w:w="4039" w:type="dxa"/>
          </w:tcPr>
          <w:p w:rsidR="00490767" w:rsidRPr="008B4017" w:rsidRDefault="00490767" w:rsidP="00CE2517">
            <w:pPr>
              <w:autoSpaceDE w:val="0"/>
              <w:autoSpaceDN w:val="0"/>
              <w:adjustRightInd w:val="0"/>
              <w:rPr>
                <w:rFonts w:ascii="Times New Roman" w:hAnsi="Times New Roman" w:cs="Times New Roman"/>
                <w:b/>
                <w:sz w:val="24"/>
                <w:szCs w:val="24"/>
              </w:rPr>
            </w:pPr>
            <w:r w:rsidRPr="008B4017">
              <w:rPr>
                <w:rFonts w:ascii="Times New Roman" w:hAnsi="Times New Roman" w:cs="Times New Roman"/>
                <w:b/>
                <w:bCs/>
                <w:sz w:val="24"/>
                <w:szCs w:val="24"/>
              </w:rPr>
              <w:t>Assessment Criteria</w:t>
            </w:r>
          </w:p>
        </w:tc>
        <w:tc>
          <w:tcPr>
            <w:tcW w:w="1558" w:type="dxa"/>
          </w:tcPr>
          <w:p w:rsidR="00490767" w:rsidRPr="008B4017" w:rsidRDefault="00490767" w:rsidP="00CE2517">
            <w:pPr>
              <w:spacing w:line="360" w:lineRule="auto"/>
              <w:jc w:val="center"/>
              <w:rPr>
                <w:rFonts w:ascii="Times New Roman" w:hAnsi="Times New Roman" w:cs="Times New Roman"/>
                <w:b/>
                <w:sz w:val="24"/>
                <w:szCs w:val="24"/>
              </w:rPr>
            </w:pPr>
            <w:r w:rsidRPr="008B4017">
              <w:rPr>
                <w:rFonts w:ascii="Times New Roman" w:hAnsi="Times New Roman" w:cs="Times New Roman"/>
                <w:b/>
                <w:sz w:val="24"/>
                <w:szCs w:val="24"/>
              </w:rPr>
              <w:t>Percentage</w:t>
            </w:r>
          </w:p>
        </w:tc>
        <w:tc>
          <w:tcPr>
            <w:tcW w:w="3728" w:type="dxa"/>
          </w:tcPr>
          <w:p w:rsidR="00490767" w:rsidRPr="008B4017" w:rsidRDefault="00490767" w:rsidP="00CE2517">
            <w:pPr>
              <w:spacing w:line="360" w:lineRule="auto"/>
              <w:jc w:val="center"/>
              <w:rPr>
                <w:rFonts w:ascii="Times New Roman" w:hAnsi="Times New Roman" w:cs="Times New Roman"/>
                <w:b/>
                <w:sz w:val="24"/>
                <w:szCs w:val="24"/>
              </w:rPr>
            </w:pPr>
            <w:r w:rsidRPr="008B4017">
              <w:rPr>
                <w:rFonts w:ascii="Times New Roman" w:hAnsi="Times New Roman" w:cs="Times New Roman"/>
                <w:b/>
                <w:sz w:val="24"/>
                <w:szCs w:val="24"/>
              </w:rPr>
              <w:t>Note</w:t>
            </w:r>
          </w:p>
        </w:tc>
      </w:tr>
      <w:tr w:rsidR="00490767" w:rsidRPr="008B4017" w:rsidTr="00CE2517">
        <w:trPr>
          <w:jc w:val="center"/>
        </w:trPr>
        <w:tc>
          <w:tcPr>
            <w:tcW w:w="599" w:type="dxa"/>
          </w:tcPr>
          <w:p w:rsidR="00490767" w:rsidRPr="008B4017" w:rsidRDefault="00490767" w:rsidP="00CE2517">
            <w:pPr>
              <w:spacing w:line="360" w:lineRule="auto"/>
              <w:jc w:val="center"/>
              <w:rPr>
                <w:rFonts w:ascii="Times New Roman" w:hAnsi="Times New Roman" w:cs="Times New Roman"/>
                <w:sz w:val="24"/>
                <w:szCs w:val="24"/>
              </w:rPr>
            </w:pPr>
            <w:r w:rsidRPr="008B4017">
              <w:rPr>
                <w:rFonts w:ascii="Times New Roman" w:hAnsi="Times New Roman" w:cs="Times New Roman"/>
                <w:sz w:val="24"/>
                <w:szCs w:val="24"/>
              </w:rPr>
              <w:t>1</w:t>
            </w:r>
          </w:p>
        </w:tc>
        <w:tc>
          <w:tcPr>
            <w:tcW w:w="4039" w:type="dxa"/>
          </w:tcPr>
          <w:p w:rsidR="00490767" w:rsidRPr="008B4017" w:rsidRDefault="00490767" w:rsidP="00CE2517">
            <w:pPr>
              <w:spacing w:line="360" w:lineRule="auto"/>
              <w:rPr>
                <w:rFonts w:ascii="Times New Roman" w:hAnsi="Times New Roman" w:cs="Times New Roman"/>
                <w:sz w:val="24"/>
                <w:szCs w:val="24"/>
              </w:rPr>
            </w:pPr>
            <w:r w:rsidRPr="008B4017">
              <w:rPr>
                <w:rFonts w:ascii="Times New Roman" w:hAnsi="Times New Roman" w:cs="Times New Roman"/>
                <w:sz w:val="24"/>
                <w:szCs w:val="24"/>
              </w:rPr>
              <w:t>Mid-term test</w:t>
            </w:r>
          </w:p>
        </w:tc>
        <w:tc>
          <w:tcPr>
            <w:tcW w:w="1558" w:type="dxa"/>
          </w:tcPr>
          <w:p w:rsidR="00490767" w:rsidRPr="008B4017" w:rsidRDefault="00490767" w:rsidP="00CE2517">
            <w:pPr>
              <w:spacing w:line="360" w:lineRule="auto"/>
              <w:jc w:val="center"/>
              <w:rPr>
                <w:rFonts w:ascii="Times New Roman" w:hAnsi="Times New Roman" w:cs="Times New Roman"/>
                <w:sz w:val="24"/>
                <w:szCs w:val="24"/>
              </w:rPr>
            </w:pPr>
            <w:r w:rsidRPr="008B4017">
              <w:rPr>
                <w:rFonts w:ascii="Times New Roman" w:hAnsi="Times New Roman" w:cs="Times New Roman"/>
                <w:sz w:val="24"/>
                <w:szCs w:val="24"/>
              </w:rPr>
              <w:t>20%</w:t>
            </w:r>
          </w:p>
        </w:tc>
        <w:tc>
          <w:tcPr>
            <w:tcW w:w="3728" w:type="dxa"/>
          </w:tcPr>
          <w:p w:rsidR="00490767" w:rsidRPr="008B4017" w:rsidRDefault="00490767" w:rsidP="00CE2517">
            <w:pPr>
              <w:spacing w:line="360" w:lineRule="auto"/>
              <w:jc w:val="center"/>
              <w:rPr>
                <w:rFonts w:ascii="Times New Roman" w:hAnsi="Times New Roman" w:cs="Times New Roman"/>
                <w:sz w:val="24"/>
                <w:szCs w:val="24"/>
              </w:rPr>
            </w:pPr>
          </w:p>
        </w:tc>
      </w:tr>
      <w:tr w:rsidR="00490767" w:rsidRPr="008B4017" w:rsidTr="00CE2517">
        <w:trPr>
          <w:jc w:val="center"/>
        </w:trPr>
        <w:tc>
          <w:tcPr>
            <w:tcW w:w="599" w:type="dxa"/>
          </w:tcPr>
          <w:p w:rsidR="00490767" w:rsidRPr="008B4017" w:rsidRDefault="00490767" w:rsidP="00CE2517">
            <w:pPr>
              <w:spacing w:line="360" w:lineRule="auto"/>
              <w:jc w:val="center"/>
              <w:rPr>
                <w:rFonts w:ascii="Times New Roman" w:hAnsi="Times New Roman" w:cs="Times New Roman"/>
                <w:sz w:val="24"/>
                <w:szCs w:val="24"/>
              </w:rPr>
            </w:pPr>
            <w:r w:rsidRPr="008B4017">
              <w:rPr>
                <w:rFonts w:ascii="Times New Roman" w:hAnsi="Times New Roman" w:cs="Times New Roman"/>
                <w:sz w:val="24"/>
                <w:szCs w:val="24"/>
              </w:rPr>
              <w:t>2</w:t>
            </w:r>
          </w:p>
        </w:tc>
        <w:tc>
          <w:tcPr>
            <w:tcW w:w="4039" w:type="dxa"/>
          </w:tcPr>
          <w:p w:rsidR="00490767" w:rsidRPr="008B4017" w:rsidRDefault="00490767" w:rsidP="00CE2517">
            <w:pPr>
              <w:pStyle w:val="ListParagraph1"/>
              <w:spacing w:line="360" w:lineRule="auto"/>
              <w:ind w:left="0"/>
              <w:rPr>
                <w:rFonts w:ascii="Times New Roman" w:hAnsi="Times New Roman"/>
                <w:sz w:val="24"/>
                <w:szCs w:val="24"/>
              </w:rPr>
            </w:pPr>
            <w:r w:rsidRPr="008B4017">
              <w:rPr>
                <w:rFonts w:ascii="Times New Roman" w:hAnsi="Times New Roman"/>
                <w:sz w:val="24"/>
                <w:szCs w:val="24"/>
              </w:rPr>
              <w:t xml:space="preserve">Presentation </w:t>
            </w:r>
          </w:p>
        </w:tc>
        <w:tc>
          <w:tcPr>
            <w:tcW w:w="1558" w:type="dxa"/>
          </w:tcPr>
          <w:p w:rsidR="00490767" w:rsidRPr="008B4017" w:rsidRDefault="008B4017" w:rsidP="00CE2517">
            <w:pPr>
              <w:spacing w:line="360" w:lineRule="auto"/>
              <w:jc w:val="center"/>
              <w:rPr>
                <w:rFonts w:ascii="Times New Roman" w:hAnsi="Times New Roman" w:cs="Times New Roman"/>
                <w:sz w:val="24"/>
                <w:szCs w:val="24"/>
              </w:rPr>
            </w:pPr>
            <w:r w:rsidRPr="008B4017">
              <w:rPr>
                <w:rFonts w:ascii="Times New Roman" w:hAnsi="Times New Roman" w:cs="Times New Roman"/>
                <w:sz w:val="24"/>
                <w:szCs w:val="24"/>
              </w:rPr>
              <w:t>15</w:t>
            </w:r>
            <w:r w:rsidR="00490767" w:rsidRPr="008B4017">
              <w:rPr>
                <w:rFonts w:ascii="Times New Roman" w:hAnsi="Times New Roman" w:cs="Times New Roman"/>
                <w:sz w:val="24"/>
                <w:szCs w:val="24"/>
              </w:rPr>
              <w:t>%</w:t>
            </w:r>
          </w:p>
        </w:tc>
        <w:tc>
          <w:tcPr>
            <w:tcW w:w="3728" w:type="dxa"/>
          </w:tcPr>
          <w:p w:rsidR="00490767" w:rsidRPr="008B4017" w:rsidRDefault="00490767" w:rsidP="00CE2517">
            <w:pPr>
              <w:spacing w:line="360" w:lineRule="auto"/>
              <w:jc w:val="center"/>
              <w:rPr>
                <w:rFonts w:ascii="Times New Roman" w:hAnsi="Times New Roman" w:cs="Times New Roman"/>
                <w:sz w:val="24"/>
                <w:szCs w:val="24"/>
              </w:rPr>
            </w:pPr>
          </w:p>
        </w:tc>
      </w:tr>
      <w:tr w:rsidR="00490767" w:rsidRPr="008B4017" w:rsidTr="00CE2517">
        <w:trPr>
          <w:jc w:val="center"/>
        </w:trPr>
        <w:tc>
          <w:tcPr>
            <w:tcW w:w="599" w:type="dxa"/>
          </w:tcPr>
          <w:p w:rsidR="00490767" w:rsidRPr="008B4017" w:rsidRDefault="00490767" w:rsidP="00CE2517">
            <w:pPr>
              <w:spacing w:line="360" w:lineRule="auto"/>
              <w:jc w:val="center"/>
              <w:rPr>
                <w:rFonts w:ascii="Times New Roman" w:hAnsi="Times New Roman" w:cs="Times New Roman"/>
                <w:sz w:val="24"/>
                <w:szCs w:val="24"/>
              </w:rPr>
            </w:pPr>
            <w:r w:rsidRPr="008B4017">
              <w:rPr>
                <w:rFonts w:ascii="Times New Roman" w:hAnsi="Times New Roman" w:cs="Times New Roman"/>
                <w:sz w:val="24"/>
                <w:szCs w:val="24"/>
              </w:rPr>
              <w:t>3</w:t>
            </w:r>
          </w:p>
        </w:tc>
        <w:tc>
          <w:tcPr>
            <w:tcW w:w="4039" w:type="dxa"/>
          </w:tcPr>
          <w:p w:rsidR="00490767" w:rsidRPr="008B4017" w:rsidRDefault="008B4017" w:rsidP="00CE2517">
            <w:pPr>
              <w:pStyle w:val="ListParagraph1"/>
              <w:spacing w:line="360" w:lineRule="auto"/>
              <w:ind w:left="25"/>
              <w:jc w:val="both"/>
              <w:rPr>
                <w:rFonts w:ascii="Times New Roman" w:hAnsi="Times New Roman"/>
                <w:sz w:val="24"/>
                <w:szCs w:val="24"/>
              </w:rPr>
            </w:pPr>
            <w:r w:rsidRPr="008B4017">
              <w:rPr>
                <w:rFonts w:ascii="Times New Roman" w:hAnsi="Times New Roman"/>
                <w:sz w:val="24"/>
                <w:szCs w:val="24"/>
              </w:rPr>
              <w:t>Written assignments</w:t>
            </w:r>
          </w:p>
        </w:tc>
        <w:tc>
          <w:tcPr>
            <w:tcW w:w="1558" w:type="dxa"/>
          </w:tcPr>
          <w:p w:rsidR="00490767" w:rsidRPr="008B4017" w:rsidRDefault="008B4017" w:rsidP="00CE2517">
            <w:pPr>
              <w:spacing w:line="360" w:lineRule="auto"/>
              <w:jc w:val="center"/>
              <w:rPr>
                <w:rFonts w:ascii="Times New Roman" w:hAnsi="Times New Roman" w:cs="Times New Roman"/>
                <w:sz w:val="24"/>
                <w:szCs w:val="24"/>
              </w:rPr>
            </w:pPr>
            <w:r w:rsidRPr="008B4017">
              <w:rPr>
                <w:rFonts w:ascii="Times New Roman" w:hAnsi="Times New Roman" w:cs="Times New Roman"/>
                <w:sz w:val="24"/>
                <w:szCs w:val="24"/>
              </w:rPr>
              <w:t>15</w:t>
            </w:r>
            <w:r w:rsidR="00490767" w:rsidRPr="008B4017">
              <w:rPr>
                <w:rFonts w:ascii="Times New Roman" w:hAnsi="Times New Roman" w:cs="Times New Roman"/>
                <w:sz w:val="24"/>
                <w:szCs w:val="24"/>
              </w:rPr>
              <w:t>%</w:t>
            </w:r>
          </w:p>
        </w:tc>
        <w:tc>
          <w:tcPr>
            <w:tcW w:w="3728" w:type="dxa"/>
          </w:tcPr>
          <w:p w:rsidR="00490767" w:rsidRPr="008B4017" w:rsidRDefault="00490767" w:rsidP="00CE2517">
            <w:pPr>
              <w:spacing w:line="360" w:lineRule="auto"/>
              <w:jc w:val="center"/>
              <w:rPr>
                <w:rFonts w:ascii="Times New Roman" w:hAnsi="Times New Roman" w:cs="Times New Roman"/>
                <w:sz w:val="24"/>
                <w:szCs w:val="24"/>
              </w:rPr>
            </w:pPr>
          </w:p>
        </w:tc>
      </w:tr>
      <w:tr w:rsidR="00490767" w:rsidRPr="008B4017" w:rsidTr="00CE2517">
        <w:trPr>
          <w:jc w:val="center"/>
        </w:trPr>
        <w:tc>
          <w:tcPr>
            <w:tcW w:w="599" w:type="dxa"/>
          </w:tcPr>
          <w:p w:rsidR="00490767" w:rsidRPr="008B4017" w:rsidRDefault="00490767" w:rsidP="008B4017">
            <w:pPr>
              <w:spacing w:after="120"/>
              <w:jc w:val="center"/>
              <w:rPr>
                <w:rFonts w:ascii="Times New Roman" w:hAnsi="Times New Roman" w:cs="Times New Roman"/>
                <w:sz w:val="24"/>
                <w:szCs w:val="24"/>
              </w:rPr>
            </w:pPr>
            <w:r w:rsidRPr="008B4017">
              <w:rPr>
                <w:rFonts w:ascii="Times New Roman" w:hAnsi="Times New Roman" w:cs="Times New Roman"/>
                <w:sz w:val="24"/>
                <w:szCs w:val="24"/>
              </w:rPr>
              <w:t>6</w:t>
            </w:r>
          </w:p>
        </w:tc>
        <w:tc>
          <w:tcPr>
            <w:tcW w:w="4039" w:type="dxa"/>
          </w:tcPr>
          <w:p w:rsidR="00490767" w:rsidRPr="008B4017" w:rsidRDefault="008B4017" w:rsidP="008B4017">
            <w:pPr>
              <w:spacing w:after="120"/>
              <w:rPr>
                <w:rFonts w:ascii="Times New Roman" w:hAnsi="Times New Roman" w:cs="Times New Roman"/>
                <w:sz w:val="24"/>
                <w:szCs w:val="24"/>
              </w:rPr>
            </w:pPr>
            <w:r w:rsidRPr="008B4017">
              <w:rPr>
                <w:rFonts w:ascii="Times New Roman" w:hAnsi="Times New Roman" w:cs="Times New Roman"/>
                <w:sz w:val="24"/>
                <w:szCs w:val="24"/>
              </w:rPr>
              <w:t>Final exam</w:t>
            </w:r>
          </w:p>
        </w:tc>
        <w:tc>
          <w:tcPr>
            <w:tcW w:w="1558" w:type="dxa"/>
          </w:tcPr>
          <w:p w:rsidR="00490767" w:rsidRPr="008B4017" w:rsidRDefault="008B4017" w:rsidP="008B4017">
            <w:pPr>
              <w:spacing w:after="120"/>
              <w:jc w:val="center"/>
              <w:rPr>
                <w:rFonts w:ascii="Times New Roman" w:hAnsi="Times New Roman" w:cs="Times New Roman"/>
                <w:sz w:val="24"/>
                <w:szCs w:val="24"/>
              </w:rPr>
            </w:pPr>
            <w:r w:rsidRPr="008B4017">
              <w:rPr>
                <w:rFonts w:ascii="Times New Roman" w:hAnsi="Times New Roman" w:cs="Times New Roman"/>
                <w:sz w:val="24"/>
                <w:szCs w:val="24"/>
              </w:rPr>
              <w:t>50</w:t>
            </w:r>
            <w:r w:rsidR="00490767" w:rsidRPr="008B4017">
              <w:rPr>
                <w:rFonts w:ascii="Times New Roman" w:hAnsi="Times New Roman" w:cs="Times New Roman"/>
                <w:sz w:val="24"/>
                <w:szCs w:val="24"/>
              </w:rPr>
              <w:t>%</w:t>
            </w:r>
          </w:p>
        </w:tc>
        <w:tc>
          <w:tcPr>
            <w:tcW w:w="3728" w:type="dxa"/>
          </w:tcPr>
          <w:p w:rsidR="00490767" w:rsidRPr="008B4017" w:rsidRDefault="00490767" w:rsidP="008B4017">
            <w:pPr>
              <w:spacing w:after="120"/>
              <w:rPr>
                <w:rFonts w:ascii="Times New Roman" w:hAnsi="Times New Roman" w:cs="Times New Roman"/>
                <w:sz w:val="24"/>
                <w:szCs w:val="24"/>
              </w:rPr>
            </w:pPr>
          </w:p>
        </w:tc>
      </w:tr>
    </w:tbl>
    <w:p w:rsidR="008B4017" w:rsidRDefault="008B4017" w:rsidP="008B4017">
      <w:pPr>
        <w:numPr>
          <w:ilvl w:val="0"/>
          <w:numId w:val="8"/>
        </w:numPr>
        <w:tabs>
          <w:tab w:val="left" w:pos="720"/>
        </w:tabs>
        <w:spacing w:after="60" w:line="240" w:lineRule="auto"/>
        <w:jc w:val="both"/>
        <w:rPr>
          <w:rFonts w:eastAsia="Times New Roman" w:cs="Arial"/>
          <w:b/>
          <w:i/>
          <w:sz w:val="24"/>
          <w:szCs w:val="24"/>
        </w:rPr>
      </w:pPr>
      <w:r>
        <w:rPr>
          <w:rFonts w:eastAsia="Times New Roman" w:cs="Arial"/>
          <w:b/>
          <w:i/>
          <w:sz w:val="24"/>
          <w:szCs w:val="24"/>
        </w:rPr>
        <w:lastRenderedPageBreak/>
        <w:t xml:space="preserve">Instructions for </w:t>
      </w:r>
      <w:r w:rsidRPr="009B3091">
        <w:rPr>
          <w:rFonts w:eastAsia="Times New Roman" w:cs="Arial"/>
          <w:b/>
          <w:i/>
          <w:sz w:val="24"/>
          <w:szCs w:val="24"/>
        </w:rPr>
        <w:t>Presentations:</w:t>
      </w:r>
    </w:p>
    <w:p w:rsidR="008B4017" w:rsidRPr="008B4017" w:rsidRDefault="008B4017" w:rsidP="008B4017">
      <w:pPr>
        <w:pStyle w:val="ListParagraph"/>
        <w:numPr>
          <w:ilvl w:val="0"/>
          <w:numId w:val="9"/>
        </w:numPr>
        <w:tabs>
          <w:tab w:val="left" w:pos="720"/>
        </w:tabs>
        <w:spacing w:after="120" w:line="240" w:lineRule="auto"/>
        <w:rPr>
          <w:sz w:val="24"/>
          <w:szCs w:val="24"/>
        </w:rPr>
      </w:pPr>
      <w:r w:rsidRPr="008B4017">
        <w:rPr>
          <w:sz w:val="24"/>
          <w:szCs w:val="24"/>
        </w:rPr>
        <w:t xml:space="preserve">All students shall be members of study teams (3 members maximum), who will work together on a presentation and will all share responsibility for presenting the work in class as a group. </w:t>
      </w:r>
    </w:p>
    <w:p w:rsidR="008B4017" w:rsidRPr="008B4017" w:rsidRDefault="008B4017" w:rsidP="008B4017">
      <w:pPr>
        <w:pStyle w:val="ListParagraph"/>
        <w:numPr>
          <w:ilvl w:val="0"/>
          <w:numId w:val="9"/>
        </w:numPr>
        <w:tabs>
          <w:tab w:val="left" w:pos="720"/>
        </w:tabs>
        <w:spacing w:after="120" w:line="240" w:lineRule="auto"/>
        <w:rPr>
          <w:sz w:val="24"/>
          <w:szCs w:val="24"/>
        </w:rPr>
      </w:pPr>
      <w:r w:rsidRPr="008B4017">
        <w:rPr>
          <w:sz w:val="24"/>
          <w:szCs w:val="24"/>
        </w:rPr>
        <w:t>Starting in the second week, group presentations will be given in class based on the assigned readings for that week. The presentation should be designed to last 15-30 minutes.</w:t>
      </w:r>
    </w:p>
    <w:p w:rsidR="008B4017" w:rsidRPr="008B4017" w:rsidRDefault="008B4017" w:rsidP="008B4017">
      <w:pPr>
        <w:pStyle w:val="ListParagraph"/>
        <w:numPr>
          <w:ilvl w:val="0"/>
          <w:numId w:val="9"/>
        </w:numPr>
        <w:tabs>
          <w:tab w:val="left" w:pos="720"/>
        </w:tabs>
        <w:spacing w:after="120" w:line="240" w:lineRule="auto"/>
        <w:rPr>
          <w:sz w:val="24"/>
          <w:szCs w:val="24"/>
        </w:rPr>
      </w:pPr>
      <w:r w:rsidRPr="008B4017">
        <w:rPr>
          <w:sz w:val="24"/>
          <w:szCs w:val="24"/>
        </w:rPr>
        <w:t>Each student will be graded on their individual performance during the group presentation, NOT on the collective performance of the whole group.</w:t>
      </w:r>
    </w:p>
    <w:p w:rsidR="008B4017" w:rsidRPr="00D27AE0" w:rsidRDefault="008B4017" w:rsidP="008B4017">
      <w:pPr>
        <w:autoSpaceDE w:val="0"/>
        <w:autoSpaceDN w:val="0"/>
        <w:adjustRightInd w:val="0"/>
        <w:spacing w:before="240" w:after="0" w:line="240" w:lineRule="auto"/>
        <w:rPr>
          <w:rFonts w:ascii="Arial" w:hAnsi="Arial" w:cs="Arial"/>
          <w:b/>
          <w:bCs/>
          <w:szCs w:val="24"/>
        </w:rPr>
      </w:pPr>
      <w:r>
        <w:rPr>
          <w:rFonts w:ascii="Arial" w:hAnsi="Arial" w:cs="Arial"/>
          <w:b/>
          <w:bCs/>
          <w:szCs w:val="24"/>
        </w:rPr>
        <w:t xml:space="preserve">IX. </w:t>
      </w:r>
      <w:r w:rsidRPr="003F5220">
        <w:rPr>
          <w:rFonts w:ascii="Arial" w:eastAsia="Times New Roman" w:hAnsi="Arial" w:cs="Arial"/>
          <w:b/>
          <w:bCs/>
          <w:sz w:val="24"/>
          <w:szCs w:val="24"/>
        </w:rPr>
        <w:t>Course Policies</w:t>
      </w:r>
    </w:p>
    <w:p w:rsidR="008B4017" w:rsidRPr="008B4017" w:rsidRDefault="008B4017" w:rsidP="008B4017">
      <w:pPr>
        <w:numPr>
          <w:ilvl w:val="1"/>
          <w:numId w:val="3"/>
        </w:numPr>
        <w:tabs>
          <w:tab w:val="left" w:pos="720"/>
        </w:tabs>
        <w:spacing w:after="120" w:line="240" w:lineRule="auto"/>
        <w:ind w:left="720" w:right="20" w:hanging="360"/>
        <w:jc w:val="both"/>
        <w:rPr>
          <w:rFonts w:ascii="Times New Roman" w:eastAsia="Symbol" w:hAnsi="Times New Roman" w:cs="Times New Roman"/>
          <w:sz w:val="24"/>
          <w:szCs w:val="24"/>
        </w:rPr>
      </w:pPr>
      <w:r w:rsidRPr="008B4017">
        <w:rPr>
          <w:rFonts w:ascii="Times New Roman" w:hAnsi="Times New Roman" w:cs="Times New Roman"/>
          <w:sz w:val="24"/>
          <w:szCs w:val="24"/>
        </w:rPr>
        <w:t xml:space="preserve">Students are required to be on time and remain until the conclusion of class. </w:t>
      </w:r>
    </w:p>
    <w:p w:rsidR="008B4017" w:rsidRPr="008B4017" w:rsidRDefault="008B4017" w:rsidP="008B4017">
      <w:pPr>
        <w:numPr>
          <w:ilvl w:val="8"/>
          <w:numId w:val="3"/>
        </w:numPr>
        <w:spacing w:after="0" w:line="240" w:lineRule="auto"/>
        <w:ind w:left="1080" w:right="20" w:hanging="360"/>
        <w:jc w:val="both"/>
        <w:rPr>
          <w:rFonts w:ascii="Times New Roman" w:eastAsia="Symbol" w:hAnsi="Times New Roman" w:cs="Times New Roman"/>
          <w:sz w:val="24"/>
          <w:szCs w:val="24"/>
        </w:rPr>
      </w:pPr>
      <w:r w:rsidRPr="008B4017">
        <w:rPr>
          <w:rFonts w:ascii="Times New Roman" w:hAnsi="Times New Roman" w:cs="Times New Roman"/>
          <w:sz w:val="24"/>
          <w:szCs w:val="24"/>
        </w:rPr>
        <w:t xml:space="preserve">Students who arrive late within 15 minutes will be marked as ‘late’ yet still allowed to join the class. Two </w:t>
      </w:r>
      <w:proofErr w:type="spellStart"/>
      <w:r w:rsidRPr="008B4017">
        <w:rPr>
          <w:rFonts w:ascii="Times New Roman" w:hAnsi="Times New Roman" w:cs="Times New Roman"/>
          <w:sz w:val="24"/>
          <w:szCs w:val="24"/>
        </w:rPr>
        <w:t>late’s</w:t>
      </w:r>
      <w:proofErr w:type="spellEnd"/>
      <w:r w:rsidRPr="008B4017">
        <w:rPr>
          <w:rFonts w:ascii="Times New Roman" w:hAnsi="Times New Roman" w:cs="Times New Roman"/>
          <w:sz w:val="24"/>
          <w:szCs w:val="24"/>
        </w:rPr>
        <w:t xml:space="preserve"> equal one absence.</w:t>
      </w:r>
    </w:p>
    <w:p w:rsidR="008B4017" w:rsidRPr="008B4017" w:rsidRDefault="008B4017" w:rsidP="008B4017">
      <w:pPr>
        <w:numPr>
          <w:ilvl w:val="8"/>
          <w:numId w:val="3"/>
        </w:numPr>
        <w:spacing w:after="0" w:line="240" w:lineRule="auto"/>
        <w:ind w:left="1080" w:right="20" w:hanging="360"/>
        <w:jc w:val="both"/>
        <w:rPr>
          <w:rFonts w:ascii="Times New Roman" w:eastAsia="Symbol" w:hAnsi="Times New Roman" w:cs="Times New Roman"/>
          <w:sz w:val="24"/>
          <w:szCs w:val="24"/>
        </w:rPr>
      </w:pPr>
      <w:r w:rsidRPr="008B4017">
        <w:rPr>
          <w:rFonts w:ascii="Times New Roman" w:hAnsi="Times New Roman" w:cs="Times New Roman"/>
          <w:sz w:val="24"/>
          <w:szCs w:val="24"/>
        </w:rPr>
        <w:t>Students who are more than 15 minutes late will not be accepted into class.</w:t>
      </w:r>
    </w:p>
    <w:p w:rsidR="008B4017" w:rsidRPr="008B4017" w:rsidRDefault="008B4017" w:rsidP="008B4017">
      <w:pPr>
        <w:numPr>
          <w:ilvl w:val="8"/>
          <w:numId w:val="3"/>
        </w:numPr>
        <w:spacing w:after="120" w:line="240" w:lineRule="auto"/>
        <w:ind w:left="1080" w:right="20" w:hanging="360"/>
        <w:jc w:val="both"/>
        <w:rPr>
          <w:rFonts w:ascii="Times New Roman" w:eastAsia="Symbol" w:hAnsi="Times New Roman" w:cs="Times New Roman"/>
          <w:sz w:val="24"/>
          <w:szCs w:val="24"/>
        </w:rPr>
      </w:pPr>
      <w:r w:rsidRPr="008B4017">
        <w:rPr>
          <w:rFonts w:ascii="Times New Roman" w:hAnsi="Times New Roman" w:cs="Times New Roman"/>
          <w:sz w:val="24"/>
          <w:szCs w:val="24"/>
        </w:rPr>
        <w:t>Students who need to leave early should inform the instructor before class. Leaving early without permission also counts as absence for the day.</w:t>
      </w:r>
    </w:p>
    <w:p w:rsidR="008B4017" w:rsidRPr="008B4017" w:rsidRDefault="008B4017" w:rsidP="008B4017">
      <w:pPr>
        <w:numPr>
          <w:ilvl w:val="1"/>
          <w:numId w:val="3"/>
        </w:numPr>
        <w:tabs>
          <w:tab w:val="left" w:pos="720"/>
        </w:tabs>
        <w:spacing w:after="120" w:line="240" w:lineRule="auto"/>
        <w:ind w:left="720" w:right="20" w:hanging="360"/>
        <w:jc w:val="both"/>
        <w:rPr>
          <w:rFonts w:ascii="Times New Roman" w:eastAsia="Symbol" w:hAnsi="Times New Roman" w:cs="Times New Roman"/>
          <w:sz w:val="24"/>
          <w:szCs w:val="24"/>
        </w:rPr>
      </w:pPr>
      <w:r w:rsidRPr="008B4017">
        <w:rPr>
          <w:rFonts w:ascii="Times New Roman" w:hAnsi="Times New Roman" w:cs="Times New Roman"/>
          <w:b/>
          <w:i/>
          <w:sz w:val="24"/>
          <w:szCs w:val="24"/>
        </w:rPr>
        <w:t>Attendance</w:t>
      </w:r>
      <w:r w:rsidRPr="008B4017">
        <w:rPr>
          <w:rFonts w:ascii="Times New Roman" w:hAnsi="Times New Roman" w:cs="Times New Roman"/>
          <w:sz w:val="24"/>
          <w:szCs w:val="24"/>
        </w:rPr>
        <w:t xml:space="preserve">: Students who are absent more than once without legitimate excuses </w:t>
      </w:r>
      <w:r w:rsidRPr="008B4017">
        <w:rPr>
          <w:rFonts w:ascii="Times New Roman" w:hAnsi="Times New Roman" w:cs="Times New Roman"/>
          <w:i/>
          <w:sz w:val="24"/>
          <w:szCs w:val="24"/>
        </w:rPr>
        <w:t>will be disqualified from taking the final exam.</w:t>
      </w:r>
      <w:r w:rsidRPr="008B4017">
        <w:rPr>
          <w:rFonts w:ascii="Times New Roman" w:hAnsi="Times New Roman" w:cs="Times New Roman"/>
          <w:b/>
          <w:i/>
          <w:sz w:val="24"/>
          <w:szCs w:val="24"/>
        </w:rPr>
        <w:t xml:space="preserve"> </w:t>
      </w:r>
    </w:p>
    <w:p w:rsidR="008B4017" w:rsidRPr="008B4017" w:rsidRDefault="008B4017" w:rsidP="008B4017">
      <w:pPr>
        <w:numPr>
          <w:ilvl w:val="2"/>
          <w:numId w:val="3"/>
        </w:numPr>
        <w:spacing w:after="0" w:line="240" w:lineRule="auto"/>
        <w:ind w:left="1080" w:right="20" w:hanging="360"/>
        <w:rPr>
          <w:rFonts w:ascii="Times New Roman" w:eastAsia="Symbol" w:hAnsi="Times New Roman" w:cs="Times New Roman"/>
          <w:sz w:val="24"/>
          <w:szCs w:val="24"/>
        </w:rPr>
      </w:pPr>
      <w:r w:rsidRPr="008B4017">
        <w:rPr>
          <w:rFonts w:ascii="Times New Roman" w:hAnsi="Times New Roman" w:cs="Times New Roman"/>
          <w:sz w:val="24"/>
          <w:szCs w:val="24"/>
        </w:rPr>
        <w:t>Students should notify the instructor of their absence at least one day before class, unless their absence is due to an emergency. Written documents are required for their absence to be excused.</w:t>
      </w:r>
    </w:p>
    <w:p w:rsidR="008B4017" w:rsidRPr="008B4017" w:rsidRDefault="008B4017" w:rsidP="008B4017">
      <w:pPr>
        <w:numPr>
          <w:ilvl w:val="2"/>
          <w:numId w:val="3"/>
        </w:numPr>
        <w:spacing w:after="120" w:line="240" w:lineRule="auto"/>
        <w:ind w:left="1080" w:right="20" w:hanging="360"/>
        <w:jc w:val="both"/>
        <w:rPr>
          <w:rFonts w:ascii="Times New Roman" w:hAnsi="Times New Roman" w:cs="Times New Roman"/>
          <w:sz w:val="24"/>
          <w:szCs w:val="24"/>
        </w:rPr>
      </w:pPr>
      <w:r w:rsidRPr="008B4017">
        <w:rPr>
          <w:rFonts w:ascii="Times New Roman" w:hAnsi="Times New Roman" w:cs="Times New Roman"/>
          <w:sz w:val="24"/>
          <w:szCs w:val="24"/>
        </w:rPr>
        <w:t>One point will be deducted from your final grade for each absence from class.</w:t>
      </w:r>
    </w:p>
    <w:p w:rsidR="008B4017" w:rsidRPr="008B4017" w:rsidRDefault="008B4017" w:rsidP="008B4017">
      <w:pPr>
        <w:numPr>
          <w:ilvl w:val="1"/>
          <w:numId w:val="3"/>
        </w:numPr>
        <w:tabs>
          <w:tab w:val="left" w:pos="720"/>
        </w:tabs>
        <w:spacing w:after="120" w:line="240" w:lineRule="auto"/>
        <w:ind w:left="720" w:hanging="360"/>
        <w:jc w:val="both"/>
        <w:rPr>
          <w:rFonts w:ascii="Times New Roman" w:eastAsia="Symbol" w:hAnsi="Times New Roman" w:cs="Times New Roman"/>
          <w:sz w:val="24"/>
          <w:szCs w:val="24"/>
        </w:rPr>
      </w:pPr>
      <w:r w:rsidRPr="008B4017">
        <w:rPr>
          <w:rFonts w:ascii="Times New Roman" w:hAnsi="Times New Roman" w:cs="Times New Roman"/>
          <w:b/>
          <w:i/>
          <w:sz w:val="24"/>
          <w:szCs w:val="24"/>
        </w:rPr>
        <w:t>Participation:</w:t>
      </w:r>
      <w:r w:rsidRPr="008B4017">
        <w:rPr>
          <w:rFonts w:ascii="Times New Roman" w:hAnsi="Times New Roman" w:cs="Times New Roman"/>
          <w:sz w:val="24"/>
          <w:szCs w:val="24"/>
        </w:rPr>
        <w:t xml:space="preserve"> Bonus points will be awarded to students with a good record of class participation. </w:t>
      </w:r>
    </w:p>
    <w:p w:rsidR="008B4017" w:rsidRPr="008B4017" w:rsidRDefault="008B4017" w:rsidP="008B4017">
      <w:pPr>
        <w:numPr>
          <w:ilvl w:val="2"/>
          <w:numId w:val="3"/>
        </w:numPr>
        <w:tabs>
          <w:tab w:val="left" w:pos="720"/>
        </w:tabs>
        <w:spacing w:after="120" w:line="240" w:lineRule="auto"/>
        <w:ind w:left="720" w:hanging="360"/>
        <w:jc w:val="both"/>
        <w:rPr>
          <w:rFonts w:ascii="Times New Roman" w:hAnsi="Times New Roman" w:cs="Times New Roman"/>
          <w:sz w:val="24"/>
          <w:szCs w:val="24"/>
        </w:rPr>
      </w:pPr>
      <w:r w:rsidRPr="008B4017">
        <w:rPr>
          <w:rFonts w:ascii="Times New Roman" w:hAnsi="Times New Roman" w:cs="Times New Roman"/>
          <w:b/>
          <w:i/>
          <w:sz w:val="24"/>
          <w:szCs w:val="24"/>
        </w:rPr>
        <w:t>Midterm and Final exams</w:t>
      </w:r>
      <w:r w:rsidRPr="008B4017">
        <w:rPr>
          <w:rFonts w:ascii="Times New Roman" w:hAnsi="Times New Roman" w:cs="Times New Roman"/>
          <w:sz w:val="24"/>
          <w:szCs w:val="24"/>
        </w:rPr>
        <w:t xml:space="preserve">: The format shall be a mix of multiple </w:t>
      </w:r>
      <w:proofErr w:type="gramStart"/>
      <w:r w:rsidRPr="008B4017">
        <w:rPr>
          <w:rFonts w:ascii="Times New Roman" w:hAnsi="Times New Roman" w:cs="Times New Roman"/>
          <w:sz w:val="24"/>
          <w:szCs w:val="24"/>
        </w:rPr>
        <w:t>choice</w:t>
      </w:r>
      <w:proofErr w:type="gramEnd"/>
      <w:r w:rsidRPr="008B4017">
        <w:rPr>
          <w:rFonts w:ascii="Times New Roman" w:hAnsi="Times New Roman" w:cs="Times New Roman"/>
          <w:sz w:val="24"/>
          <w:szCs w:val="24"/>
        </w:rPr>
        <w:t>, short answer, and/or a short essay. The final exam is not cumulative, i.e. it covers only the materials learned in the second half of the course.</w:t>
      </w:r>
    </w:p>
    <w:p w:rsidR="008B4017" w:rsidRPr="008B4017" w:rsidRDefault="008B4017" w:rsidP="008B4017">
      <w:pPr>
        <w:numPr>
          <w:ilvl w:val="1"/>
          <w:numId w:val="7"/>
        </w:numPr>
        <w:tabs>
          <w:tab w:val="left" w:pos="720"/>
        </w:tabs>
        <w:spacing w:after="120" w:line="240" w:lineRule="auto"/>
        <w:ind w:left="720" w:hanging="360"/>
        <w:jc w:val="both"/>
        <w:rPr>
          <w:rFonts w:ascii="Times New Roman" w:eastAsia="Symbol" w:hAnsi="Times New Roman" w:cs="Times New Roman"/>
          <w:sz w:val="24"/>
          <w:szCs w:val="24"/>
        </w:rPr>
      </w:pPr>
      <w:r w:rsidRPr="008B4017">
        <w:rPr>
          <w:rFonts w:ascii="Times New Roman" w:hAnsi="Times New Roman" w:cs="Times New Roman"/>
          <w:b/>
          <w:i/>
          <w:sz w:val="24"/>
          <w:szCs w:val="24"/>
        </w:rPr>
        <w:t>Written</w:t>
      </w:r>
      <w:r w:rsidRPr="008B4017">
        <w:rPr>
          <w:rFonts w:ascii="Times New Roman" w:eastAsia="Symbol" w:hAnsi="Times New Roman" w:cs="Times New Roman"/>
          <w:b/>
          <w:i/>
          <w:sz w:val="24"/>
          <w:szCs w:val="24"/>
        </w:rPr>
        <w:t xml:space="preserve"> assignments:</w:t>
      </w:r>
      <w:r w:rsidRPr="008B4017">
        <w:rPr>
          <w:rFonts w:ascii="Times New Roman" w:eastAsia="Symbol" w:hAnsi="Times New Roman" w:cs="Times New Roman"/>
          <w:sz w:val="24"/>
          <w:szCs w:val="24"/>
        </w:rPr>
        <w:t xml:space="preserve"> A number of questions based on the textbook have already been posted on the course website. Students are required to choose and answer a minimum of three questions. Submit your answers in class.</w:t>
      </w:r>
    </w:p>
    <w:p w:rsidR="008B4017" w:rsidRPr="008B4017" w:rsidRDefault="008B4017" w:rsidP="008B4017">
      <w:pPr>
        <w:numPr>
          <w:ilvl w:val="1"/>
          <w:numId w:val="3"/>
        </w:numPr>
        <w:tabs>
          <w:tab w:val="left" w:pos="720"/>
        </w:tabs>
        <w:spacing w:after="120" w:line="240" w:lineRule="auto"/>
        <w:ind w:left="720" w:right="20" w:hanging="360"/>
        <w:rPr>
          <w:rFonts w:ascii="Times New Roman" w:eastAsia="Symbol" w:hAnsi="Times New Roman" w:cs="Times New Roman"/>
          <w:sz w:val="24"/>
          <w:szCs w:val="24"/>
        </w:rPr>
      </w:pPr>
      <w:r w:rsidRPr="008B4017">
        <w:rPr>
          <w:rFonts w:ascii="Times New Roman" w:hAnsi="Times New Roman" w:cs="Times New Roman"/>
          <w:sz w:val="24"/>
          <w:szCs w:val="24"/>
        </w:rPr>
        <w:t>Students are not allowed to use laptops/mobile phones/tablet computers for any purposes not related to their study. Any violation will result in the students being required to leave the classroom and marked as absent.</w:t>
      </w:r>
    </w:p>
    <w:p w:rsidR="008B4017" w:rsidRPr="008B4017" w:rsidRDefault="008B4017" w:rsidP="008B4017">
      <w:pPr>
        <w:numPr>
          <w:ilvl w:val="1"/>
          <w:numId w:val="4"/>
        </w:numPr>
        <w:tabs>
          <w:tab w:val="left" w:pos="720"/>
        </w:tabs>
        <w:spacing w:after="120" w:line="240" w:lineRule="auto"/>
        <w:ind w:left="720" w:right="20" w:hanging="360"/>
        <w:rPr>
          <w:rFonts w:ascii="Times New Roman" w:hAnsi="Times New Roman" w:cs="Times New Roman"/>
          <w:sz w:val="24"/>
          <w:szCs w:val="24"/>
        </w:rPr>
      </w:pPr>
      <w:r w:rsidRPr="008B4017">
        <w:rPr>
          <w:rFonts w:ascii="Times New Roman" w:hAnsi="Times New Roman" w:cs="Times New Roman"/>
          <w:sz w:val="24"/>
          <w:szCs w:val="24"/>
        </w:rPr>
        <w:t xml:space="preserve">Disruptive behavior that affects classroom instructions and academic performance of both the instructor and other students include laughing and talking inappropriately in class. </w:t>
      </w:r>
    </w:p>
    <w:p w:rsidR="008B4017" w:rsidRPr="008B4017" w:rsidRDefault="008B4017" w:rsidP="008B4017">
      <w:pPr>
        <w:pStyle w:val="ListParagraph"/>
        <w:numPr>
          <w:ilvl w:val="0"/>
          <w:numId w:val="6"/>
        </w:numPr>
        <w:spacing w:after="120" w:line="240" w:lineRule="auto"/>
        <w:ind w:left="1080" w:right="20"/>
        <w:rPr>
          <w:sz w:val="24"/>
          <w:szCs w:val="24"/>
        </w:rPr>
      </w:pPr>
      <w:r w:rsidRPr="008B4017">
        <w:rPr>
          <w:sz w:val="24"/>
          <w:szCs w:val="24"/>
        </w:rPr>
        <w:t>You will receive a warning and a 1 point deduction from your final grade for your first violation. A second time violation will result in a deduction of 3 points from your grade. For your third time violation, you will be expelled from the classroom and the administrative staff will be accordingly notified so they can take your name off the class list.</w:t>
      </w:r>
    </w:p>
    <w:p w:rsidR="008B4017" w:rsidRPr="008B4017" w:rsidRDefault="008B4017" w:rsidP="008B4017">
      <w:pPr>
        <w:numPr>
          <w:ilvl w:val="1"/>
          <w:numId w:val="4"/>
        </w:numPr>
        <w:spacing w:after="120" w:line="240" w:lineRule="auto"/>
        <w:ind w:left="720" w:right="20" w:hanging="360"/>
        <w:rPr>
          <w:rFonts w:ascii="Times New Roman" w:hAnsi="Times New Roman" w:cs="Times New Roman"/>
          <w:sz w:val="24"/>
          <w:szCs w:val="24"/>
        </w:rPr>
      </w:pPr>
      <w:r w:rsidRPr="008B4017">
        <w:rPr>
          <w:rFonts w:ascii="Times New Roman" w:hAnsi="Times New Roman" w:cs="Times New Roman"/>
          <w:sz w:val="24"/>
          <w:szCs w:val="24"/>
        </w:rPr>
        <w:t>Students who are disrespectful to classmates or the instructor will be removed from class permanently.</w:t>
      </w:r>
    </w:p>
    <w:p w:rsidR="008B4017" w:rsidRPr="008B4017" w:rsidRDefault="008B4017" w:rsidP="008B4017">
      <w:pPr>
        <w:numPr>
          <w:ilvl w:val="1"/>
          <w:numId w:val="4"/>
        </w:numPr>
        <w:tabs>
          <w:tab w:val="left" w:pos="720"/>
        </w:tabs>
        <w:spacing w:after="120" w:line="240" w:lineRule="auto"/>
        <w:ind w:left="720" w:right="20" w:hanging="360"/>
        <w:rPr>
          <w:rFonts w:ascii="Times New Roman" w:hAnsi="Times New Roman" w:cs="Times New Roman"/>
          <w:sz w:val="24"/>
          <w:szCs w:val="24"/>
        </w:rPr>
      </w:pPr>
      <w:r w:rsidRPr="008B4017">
        <w:rPr>
          <w:rFonts w:ascii="Times New Roman" w:hAnsi="Times New Roman" w:cs="Times New Roman"/>
          <w:sz w:val="24"/>
          <w:szCs w:val="24"/>
        </w:rPr>
        <w:lastRenderedPageBreak/>
        <w:t>Cheating, academic dishonesty and plagiarism are NOT tolerated. Those students who violate these terms will be expelled from the course and receive “zero” for their final grade.</w:t>
      </w:r>
    </w:p>
    <w:p w:rsidR="008B4017" w:rsidRDefault="008B4017" w:rsidP="00F53FEB">
      <w:pPr>
        <w:pStyle w:val="ListParagraph"/>
        <w:numPr>
          <w:ilvl w:val="0"/>
          <w:numId w:val="5"/>
        </w:numPr>
        <w:tabs>
          <w:tab w:val="left" w:pos="720"/>
        </w:tabs>
        <w:spacing w:after="240" w:line="240" w:lineRule="auto"/>
        <w:ind w:left="720"/>
        <w:contextualSpacing w:val="0"/>
        <w:rPr>
          <w:sz w:val="24"/>
          <w:szCs w:val="24"/>
        </w:rPr>
      </w:pPr>
      <w:bookmarkStart w:id="1" w:name="page3"/>
      <w:bookmarkEnd w:id="1"/>
      <w:r w:rsidRPr="008B4017">
        <w:rPr>
          <w:sz w:val="24"/>
          <w:szCs w:val="24"/>
        </w:rPr>
        <w:t>Email is the preferred channel of communication. However, in urgent cases, instructors can be contacted via phone.</w:t>
      </w:r>
    </w:p>
    <w:p w:rsidR="00490767" w:rsidRDefault="008B4017" w:rsidP="00F53FEB">
      <w:pPr>
        <w:pStyle w:val="ListParagraph"/>
        <w:numPr>
          <w:ilvl w:val="0"/>
          <w:numId w:val="1"/>
        </w:numPr>
        <w:spacing w:before="240" w:after="240" w:line="240" w:lineRule="auto"/>
        <w:rPr>
          <w:rFonts w:ascii="Arial" w:eastAsia="Times New Roman" w:hAnsi="Arial" w:cs="Arial"/>
          <w:b/>
          <w:bCs/>
          <w:sz w:val="24"/>
          <w:szCs w:val="24"/>
        </w:rPr>
      </w:pPr>
      <w:r>
        <w:rPr>
          <w:rFonts w:ascii="Arial" w:eastAsia="Times New Roman" w:hAnsi="Arial" w:cs="Arial"/>
          <w:b/>
          <w:bCs/>
          <w:sz w:val="24"/>
          <w:szCs w:val="24"/>
        </w:rPr>
        <w:t>Course Content</w:t>
      </w:r>
    </w:p>
    <w:tbl>
      <w:tblPr>
        <w:tblW w:w="10469"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94"/>
        <w:gridCol w:w="7356"/>
        <w:gridCol w:w="1919"/>
      </w:tblGrid>
      <w:tr w:rsidR="008B4017" w:rsidRPr="00F53FEB" w:rsidTr="00F53FEB">
        <w:trPr>
          <w:trHeight w:val="575"/>
          <w:jc w:val="center"/>
        </w:trPr>
        <w:tc>
          <w:tcPr>
            <w:tcW w:w="1194" w:type="dxa"/>
            <w:tcBorders>
              <w:bottom w:val="single" w:sz="4" w:space="0" w:color="auto"/>
            </w:tcBorders>
            <w:shd w:val="clear" w:color="auto" w:fill="F2F2F2" w:themeFill="background1" w:themeFillShade="F2"/>
          </w:tcPr>
          <w:p w:rsidR="008B4017" w:rsidRPr="00F53FEB" w:rsidRDefault="008B4017" w:rsidP="00CE2517">
            <w:pPr>
              <w:spacing w:before="120" w:line="280" w:lineRule="exact"/>
              <w:jc w:val="center"/>
              <w:rPr>
                <w:rFonts w:ascii="Arial" w:hAnsi="Arial" w:cs="Arial"/>
                <w:b/>
                <w:bCs/>
                <w:color w:val="EEECE1" w:themeColor="background2"/>
              </w:rPr>
            </w:pPr>
            <w:r w:rsidRPr="00F53FEB">
              <w:rPr>
                <w:rFonts w:ascii="Arial" w:hAnsi="Arial" w:cs="Arial"/>
                <w:b/>
                <w:bCs/>
                <w:caps/>
                <w:color w:val="EEECE1" w:themeColor="background2"/>
              </w:rPr>
              <w:t>WEEK</w:t>
            </w:r>
          </w:p>
        </w:tc>
        <w:tc>
          <w:tcPr>
            <w:tcW w:w="7356" w:type="dxa"/>
            <w:tcBorders>
              <w:bottom w:val="single" w:sz="4" w:space="0" w:color="auto"/>
            </w:tcBorders>
            <w:shd w:val="clear" w:color="auto" w:fill="F2F2F2" w:themeFill="background1" w:themeFillShade="F2"/>
          </w:tcPr>
          <w:p w:rsidR="008B4017" w:rsidRPr="00F53FEB" w:rsidRDefault="008B4017" w:rsidP="00CE2517">
            <w:pPr>
              <w:spacing w:before="120" w:after="80" w:line="280" w:lineRule="exact"/>
              <w:rPr>
                <w:rFonts w:ascii="Arial" w:hAnsi="Arial" w:cs="Arial"/>
                <w:color w:val="EEECE1" w:themeColor="background2"/>
              </w:rPr>
            </w:pPr>
            <w:r w:rsidRPr="00F53FEB">
              <w:rPr>
                <w:rFonts w:ascii="Arial" w:hAnsi="Arial" w:cs="Arial"/>
                <w:b/>
                <w:bCs/>
                <w:caps/>
                <w:color w:val="EEECE1" w:themeColor="background2"/>
              </w:rPr>
              <w:t>CONTENT</w:t>
            </w:r>
          </w:p>
        </w:tc>
        <w:tc>
          <w:tcPr>
            <w:tcW w:w="1919" w:type="dxa"/>
            <w:tcBorders>
              <w:bottom w:val="single" w:sz="4" w:space="0" w:color="auto"/>
            </w:tcBorders>
            <w:shd w:val="clear" w:color="auto" w:fill="F2F2F2" w:themeFill="background1" w:themeFillShade="F2"/>
            <w:vAlign w:val="center"/>
          </w:tcPr>
          <w:p w:rsidR="008B4017" w:rsidRPr="00F53FEB" w:rsidRDefault="008B4017" w:rsidP="008B4017">
            <w:pPr>
              <w:autoSpaceDE w:val="0"/>
              <w:autoSpaceDN w:val="0"/>
              <w:adjustRightInd w:val="0"/>
              <w:spacing w:after="0" w:line="240" w:lineRule="auto"/>
              <w:jc w:val="center"/>
              <w:rPr>
                <w:rFonts w:ascii="Arial" w:hAnsi="Arial" w:cs="Arial"/>
                <w:b/>
                <w:bCs/>
                <w:color w:val="EEECE1" w:themeColor="background2"/>
              </w:rPr>
            </w:pPr>
            <w:r w:rsidRPr="00F53FEB">
              <w:rPr>
                <w:rFonts w:ascii="Arial" w:hAnsi="Arial" w:cs="Arial"/>
                <w:b/>
                <w:bCs/>
                <w:color w:val="EEECE1" w:themeColor="background2"/>
              </w:rPr>
              <w:t>Teaching and learning format</w:t>
            </w:r>
          </w:p>
        </w:tc>
      </w:tr>
      <w:tr w:rsidR="008B4017" w:rsidRPr="00F53FEB" w:rsidTr="00F53FEB">
        <w:trPr>
          <w:trHeight w:val="683"/>
          <w:jc w:val="center"/>
        </w:trPr>
        <w:tc>
          <w:tcPr>
            <w:tcW w:w="1194" w:type="dxa"/>
            <w:tcBorders>
              <w:bottom w:val="single" w:sz="4" w:space="0" w:color="auto"/>
            </w:tcBorders>
            <w:shd w:val="clear" w:color="auto" w:fill="auto"/>
          </w:tcPr>
          <w:p w:rsidR="008B4017" w:rsidRPr="00F53FEB" w:rsidRDefault="008B4017" w:rsidP="00CE2517">
            <w:pPr>
              <w:spacing w:before="120" w:line="280" w:lineRule="exact"/>
              <w:jc w:val="center"/>
              <w:rPr>
                <w:rFonts w:ascii="Arial" w:hAnsi="Arial" w:cs="Arial"/>
                <w:b/>
                <w:bCs/>
              </w:rPr>
            </w:pPr>
            <w:r w:rsidRPr="00F53FEB">
              <w:rPr>
                <w:rFonts w:ascii="Arial" w:hAnsi="Arial" w:cs="Arial"/>
                <w:b/>
                <w:bCs/>
              </w:rPr>
              <w:t>WEEK 1</w:t>
            </w:r>
          </w:p>
          <w:p w:rsidR="008B4017" w:rsidRPr="00F53FEB" w:rsidRDefault="008B4017" w:rsidP="00CE2517">
            <w:pPr>
              <w:spacing w:line="280" w:lineRule="exact"/>
              <w:jc w:val="center"/>
              <w:rPr>
                <w:rFonts w:ascii="Arial" w:hAnsi="Arial" w:cs="Arial"/>
                <w:bCs/>
              </w:rPr>
            </w:pPr>
          </w:p>
        </w:tc>
        <w:tc>
          <w:tcPr>
            <w:tcW w:w="7356" w:type="dxa"/>
            <w:tcBorders>
              <w:bottom w:val="single" w:sz="4" w:space="0" w:color="auto"/>
            </w:tcBorders>
            <w:shd w:val="clear" w:color="auto" w:fill="auto"/>
          </w:tcPr>
          <w:p w:rsidR="008B4017" w:rsidRPr="00F53FEB" w:rsidRDefault="008B4017" w:rsidP="00CE2517">
            <w:pPr>
              <w:spacing w:before="120" w:after="80" w:line="280" w:lineRule="exact"/>
              <w:rPr>
                <w:rFonts w:ascii="Arial" w:hAnsi="Arial" w:cs="Arial"/>
              </w:rPr>
            </w:pPr>
            <w:r w:rsidRPr="00F53FEB">
              <w:rPr>
                <w:rFonts w:ascii="Arial" w:hAnsi="Arial" w:cs="Arial"/>
              </w:rPr>
              <w:t>Introduction. How American foreign policy is made.</w:t>
            </w:r>
          </w:p>
          <w:p w:rsidR="008B4017" w:rsidRPr="00F53FEB" w:rsidRDefault="008B4017" w:rsidP="008B4017">
            <w:pPr>
              <w:spacing w:after="0" w:line="280" w:lineRule="exact"/>
              <w:rPr>
                <w:rFonts w:ascii="Arial" w:hAnsi="Arial" w:cs="Arial"/>
              </w:rPr>
            </w:pPr>
            <w:r w:rsidRPr="00F53FEB">
              <w:rPr>
                <w:rFonts w:ascii="Arial" w:hAnsi="Arial" w:cs="Arial"/>
              </w:rPr>
              <w:t>Readings:</w:t>
            </w:r>
          </w:p>
          <w:p w:rsidR="008B4017" w:rsidRPr="00F53FEB" w:rsidRDefault="008B4017" w:rsidP="008B4017">
            <w:pPr>
              <w:numPr>
                <w:ilvl w:val="0"/>
                <w:numId w:val="10"/>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27-55, chapter 2: "The Domestic Context: The Three Branches and the Process of Choice."</w:t>
            </w:r>
          </w:p>
          <w:p w:rsidR="008B4017" w:rsidRPr="00F53FEB" w:rsidRDefault="008B4017" w:rsidP="008B4017">
            <w:pPr>
              <w:numPr>
                <w:ilvl w:val="0"/>
                <w:numId w:val="10"/>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76-84, "Public Option: What is it? What is its Impact?"</w:t>
            </w:r>
          </w:p>
          <w:p w:rsidR="008B4017" w:rsidRPr="00F53FEB" w:rsidRDefault="008B4017" w:rsidP="008B4017">
            <w:pPr>
              <w:numPr>
                <w:ilvl w:val="0"/>
                <w:numId w:val="10"/>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234-236, “The President, Congress and War Powers” (Arthur M. Schlesinger, Jr.).</w:t>
            </w:r>
          </w:p>
          <w:p w:rsidR="008B4017" w:rsidRPr="00F53FEB" w:rsidRDefault="008B4017" w:rsidP="008B4017">
            <w:pPr>
              <w:numPr>
                <w:ilvl w:val="0"/>
                <w:numId w:val="10"/>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237-238, “Bureaucratic Politics” (Graham T. Allison).</w:t>
            </w:r>
          </w:p>
          <w:p w:rsidR="008B4017" w:rsidRPr="00F53FEB" w:rsidRDefault="008B4017" w:rsidP="008B4017">
            <w:pPr>
              <w:numPr>
                <w:ilvl w:val="0"/>
                <w:numId w:val="10"/>
              </w:numPr>
              <w:spacing w:after="12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239-241, “The Media: The Press in Wartime” (John Byrne Cooke).</w:t>
            </w:r>
          </w:p>
        </w:tc>
        <w:tc>
          <w:tcPr>
            <w:tcW w:w="1919" w:type="dxa"/>
            <w:tcBorders>
              <w:bottom w:val="single" w:sz="4" w:space="0" w:color="auto"/>
            </w:tcBorders>
          </w:tcPr>
          <w:p w:rsidR="008B4017" w:rsidRPr="00F53FEB" w:rsidRDefault="008B4017" w:rsidP="00CE2517">
            <w:pPr>
              <w:pStyle w:val="ListParagraph"/>
              <w:spacing w:after="0" w:line="240" w:lineRule="auto"/>
              <w:ind w:left="0"/>
              <w:rPr>
                <w:rFonts w:ascii="Arial" w:eastAsia="Cambria" w:hAnsi="Arial" w:cs="Arial"/>
                <w:sz w:val="22"/>
                <w:szCs w:val="22"/>
              </w:rPr>
            </w:pP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 Lecture</w:t>
            </w: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-Discussion</w:t>
            </w:r>
          </w:p>
        </w:tc>
      </w:tr>
      <w:tr w:rsidR="008B4017" w:rsidRPr="00F53FEB" w:rsidTr="00F53FEB">
        <w:trPr>
          <w:trHeight w:val="467"/>
          <w:jc w:val="center"/>
        </w:trPr>
        <w:tc>
          <w:tcPr>
            <w:tcW w:w="1194" w:type="dxa"/>
            <w:shd w:val="pct5" w:color="auto" w:fill="auto"/>
          </w:tcPr>
          <w:p w:rsidR="008B4017" w:rsidRPr="00F53FEB" w:rsidRDefault="008B4017" w:rsidP="00CE2517">
            <w:pPr>
              <w:spacing w:before="120" w:line="280" w:lineRule="exact"/>
              <w:jc w:val="center"/>
              <w:rPr>
                <w:rFonts w:ascii="Arial" w:hAnsi="Arial" w:cs="Arial"/>
                <w:b/>
                <w:bCs/>
              </w:rPr>
            </w:pPr>
            <w:r w:rsidRPr="00F53FEB">
              <w:rPr>
                <w:rFonts w:ascii="Arial" w:hAnsi="Arial" w:cs="Arial"/>
                <w:b/>
                <w:bCs/>
              </w:rPr>
              <w:t>WEEK 2</w:t>
            </w:r>
          </w:p>
          <w:p w:rsidR="008B4017" w:rsidRPr="00F53FEB" w:rsidRDefault="008B4017" w:rsidP="00CE2517">
            <w:pPr>
              <w:spacing w:line="280" w:lineRule="exact"/>
              <w:jc w:val="center"/>
              <w:rPr>
                <w:rFonts w:ascii="Arial" w:hAnsi="Arial" w:cs="Arial"/>
                <w:bCs/>
              </w:rPr>
            </w:pPr>
          </w:p>
        </w:tc>
        <w:tc>
          <w:tcPr>
            <w:tcW w:w="7356" w:type="dxa"/>
            <w:shd w:val="pct5" w:color="auto" w:fill="auto"/>
          </w:tcPr>
          <w:p w:rsidR="008B4017" w:rsidRPr="00F53FEB" w:rsidRDefault="008B4017" w:rsidP="008B4017">
            <w:pPr>
              <w:spacing w:before="120" w:after="0" w:line="280" w:lineRule="exact"/>
              <w:rPr>
                <w:rFonts w:ascii="Arial" w:hAnsi="Arial" w:cs="Arial"/>
              </w:rPr>
            </w:pPr>
            <w:r w:rsidRPr="00F53FEB">
              <w:rPr>
                <w:rFonts w:ascii="Arial" w:hAnsi="Arial" w:cs="Arial"/>
              </w:rPr>
              <w:t>Realism and liberalism. Isolationism and engagement. Hard vs. soft power.</w:t>
            </w:r>
          </w:p>
          <w:p w:rsidR="008B4017" w:rsidRPr="00F53FEB" w:rsidRDefault="008B4017" w:rsidP="008B4017">
            <w:pPr>
              <w:spacing w:after="0" w:line="280" w:lineRule="exact"/>
              <w:rPr>
                <w:rFonts w:ascii="Arial" w:hAnsi="Arial" w:cs="Arial"/>
              </w:rPr>
            </w:pPr>
            <w:r w:rsidRPr="00F53FEB">
              <w:rPr>
                <w:rFonts w:ascii="Arial" w:hAnsi="Arial" w:cs="Arial"/>
              </w:rPr>
              <w:t>Readings:</w:t>
            </w:r>
          </w:p>
          <w:p w:rsidR="008B4017" w:rsidRPr="00F53FEB" w:rsidRDefault="008B4017" w:rsidP="008B4017">
            <w:pPr>
              <w:numPr>
                <w:ilvl w:val="0"/>
                <w:numId w:val="11"/>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216-219, "Realism" (</w:t>
            </w:r>
            <w:proofErr w:type="spellStart"/>
            <w:r w:rsidRPr="00F53FEB">
              <w:rPr>
                <w:rFonts w:ascii="Arial" w:hAnsi="Arial" w:cs="Arial"/>
              </w:rPr>
              <w:t>Mearsheimer</w:t>
            </w:r>
            <w:proofErr w:type="spellEnd"/>
            <w:r w:rsidRPr="00F53FEB">
              <w:rPr>
                <w:rFonts w:ascii="Arial" w:hAnsi="Arial" w:cs="Arial"/>
              </w:rPr>
              <w:t>).</w:t>
            </w:r>
          </w:p>
          <w:p w:rsidR="008B4017" w:rsidRPr="00F53FEB" w:rsidRDefault="008B4017" w:rsidP="008B4017">
            <w:pPr>
              <w:numPr>
                <w:ilvl w:val="0"/>
                <w:numId w:val="11"/>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220-224, "Peace" (</w:t>
            </w:r>
            <w:proofErr w:type="spellStart"/>
            <w:r w:rsidRPr="00F53FEB">
              <w:rPr>
                <w:rFonts w:ascii="Arial" w:hAnsi="Arial" w:cs="Arial"/>
              </w:rPr>
              <w:t>Keohane</w:t>
            </w:r>
            <w:proofErr w:type="spellEnd"/>
            <w:r w:rsidRPr="00F53FEB">
              <w:rPr>
                <w:rFonts w:ascii="Arial" w:hAnsi="Arial" w:cs="Arial"/>
              </w:rPr>
              <w:t>).</w:t>
            </w:r>
          </w:p>
          <w:p w:rsidR="008B4017" w:rsidRPr="00F53FEB" w:rsidRDefault="008B4017" w:rsidP="008B4017">
            <w:pPr>
              <w:numPr>
                <w:ilvl w:val="0"/>
                <w:numId w:val="11"/>
              </w:numPr>
              <w:spacing w:after="0" w:line="280" w:lineRule="exact"/>
              <w:rPr>
                <w:rFonts w:ascii="Arial" w:hAnsi="Arial" w:cs="Arial"/>
              </w:rPr>
            </w:pPr>
            <w:proofErr w:type="spellStart"/>
            <w:r w:rsidRPr="00F53FEB">
              <w:rPr>
                <w:rFonts w:ascii="Arial" w:hAnsi="Arial" w:cs="Arial"/>
              </w:rPr>
              <w:t>Jentleson</w:t>
            </w:r>
            <w:proofErr w:type="spellEnd"/>
            <w:r w:rsidRPr="00F53FEB">
              <w:rPr>
                <w:rFonts w:ascii="Arial" w:hAnsi="Arial" w:cs="Arial"/>
              </w:rPr>
              <w:t xml:space="preserve"> 250-257, "Franklin D. Roosevelt and the Coming of World War II" (Kissinger).</w:t>
            </w:r>
          </w:p>
          <w:p w:rsidR="008B4017" w:rsidRPr="00F53FEB" w:rsidRDefault="008B4017" w:rsidP="008B4017">
            <w:pPr>
              <w:spacing w:after="0" w:line="280" w:lineRule="exact"/>
              <w:rPr>
                <w:rFonts w:ascii="Arial" w:hAnsi="Arial" w:cs="Arial"/>
              </w:rPr>
            </w:pPr>
            <w:r w:rsidRPr="00F53FEB">
              <w:rPr>
                <w:rFonts w:ascii="Arial" w:hAnsi="Arial" w:cs="Arial"/>
              </w:rPr>
              <w:t>Presentations:</w:t>
            </w:r>
          </w:p>
          <w:p w:rsidR="008B4017" w:rsidRPr="00F53FEB" w:rsidRDefault="008B4017" w:rsidP="008B4017">
            <w:pPr>
              <w:numPr>
                <w:ilvl w:val="0"/>
                <w:numId w:val="11"/>
              </w:numPr>
              <w:spacing w:after="0" w:line="280" w:lineRule="exact"/>
              <w:rPr>
                <w:rFonts w:ascii="Arial" w:hAnsi="Arial" w:cs="Arial"/>
              </w:rPr>
            </w:pPr>
            <w:r w:rsidRPr="00F53FEB">
              <w:rPr>
                <w:rFonts w:ascii="Arial" w:hAnsi="Arial" w:cs="Arial"/>
              </w:rPr>
              <w:t>Joseph Nye (1990), "Soft Power."</w:t>
            </w:r>
          </w:p>
          <w:p w:rsidR="008B4017" w:rsidRPr="00F53FEB" w:rsidRDefault="008B4017" w:rsidP="008B4017">
            <w:pPr>
              <w:numPr>
                <w:ilvl w:val="0"/>
                <w:numId w:val="11"/>
              </w:numPr>
              <w:spacing w:after="0" w:line="280" w:lineRule="exact"/>
              <w:rPr>
                <w:rFonts w:ascii="Arial" w:hAnsi="Arial" w:cs="Arial"/>
              </w:rPr>
            </w:pPr>
            <w:r w:rsidRPr="00F53FEB">
              <w:rPr>
                <w:rFonts w:ascii="Arial" w:hAnsi="Arial" w:cs="Arial"/>
              </w:rPr>
              <w:t>Joseph Nye (2009), “Get Smart: Combining Hard and Soft Power”</w:t>
            </w:r>
          </w:p>
          <w:p w:rsidR="008B4017" w:rsidRPr="00F53FEB" w:rsidRDefault="008B4017" w:rsidP="008B4017">
            <w:pPr>
              <w:numPr>
                <w:ilvl w:val="0"/>
                <w:numId w:val="11"/>
              </w:numPr>
              <w:spacing w:after="0" w:line="280" w:lineRule="exact"/>
              <w:rPr>
                <w:rFonts w:ascii="Arial" w:eastAsia="MS Mincho" w:hAnsi="Arial" w:cs="Arial"/>
              </w:rPr>
            </w:pPr>
            <w:proofErr w:type="spellStart"/>
            <w:r w:rsidRPr="00F53FEB">
              <w:rPr>
                <w:rFonts w:ascii="Arial" w:hAnsi="Arial" w:cs="Arial"/>
              </w:rPr>
              <w:t>Jentleson</w:t>
            </w:r>
            <w:proofErr w:type="spellEnd"/>
            <w:r w:rsidRPr="00F53FEB">
              <w:rPr>
                <w:rFonts w:ascii="Arial" w:eastAsia="MS Mincho" w:hAnsi="Arial" w:cs="Arial"/>
              </w:rPr>
              <w:t xml:space="preserve"> 229-233, “Principles: The United States and the Global Struggle for Democracy: Early 1990s Perspective” (Tony Smith)</w:t>
            </w:r>
          </w:p>
          <w:p w:rsidR="008B4017" w:rsidRPr="00F53FEB" w:rsidRDefault="008B4017" w:rsidP="008B4017">
            <w:pPr>
              <w:pStyle w:val="ListParagraph"/>
              <w:widowControl w:val="0"/>
              <w:numPr>
                <w:ilvl w:val="0"/>
                <w:numId w:val="11"/>
              </w:numPr>
              <w:autoSpaceDE w:val="0"/>
              <w:autoSpaceDN w:val="0"/>
              <w:adjustRightInd w:val="0"/>
              <w:spacing w:after="120" w:line="280" w:lineRule="exact"/>
              <w:rPr>
                <w:rFonts w:ascii="Arial" w:hAnsi="Arial" w:cs="Arial"/>
                <w:sz w:val="22"/>
                <w:szCs w:val="22"/>
              </w:rPr>
            </w:pPr>
            <w:proofErr w:type="spellStart"/>
            <w:r w:rsidRPr="00F53FEB">
              <w:rPr>
                <w:rFonts w:ascii="Arial" w:hAnsi="Arial" w:cs="Arial"/>
                <w:sz w:val="22"/>
                <w:szCs w:val="22"/>
              </w:rPr>
              <w:t>Jentleson</w:t>
            </w:r>
            <w:proofErr w:type="spellEnd"/>
            <w:r w:rsidRPr="00F53FEB">
              <w:rPr>
                <w:rFonts w:ascii="Arial" w:eastAsia="MS Mincho" w:hAnsi="Arial" w:cs="Arial"/>
                <w:sz w:val="22"/>
                <w:szCs w:val="22"/>
              </w:rPr>
              <w:t xml:space="preserve"> 611-617, “Democratic Peace</w:t>
            </w:r>
            <w:proofErr w:type="gramStart"/>
            <w:r w:rsidRPr="00F53FEB">
              <w:rPr>
                <w:rFonts w:ascii="Arial" w:eastAsia="MS Mincho" w:hAnsi="Arial" w:cs="Arial"/>
                <w:sz w:val="22"/>
                <w:szCs w:val="22"/>
              </w:rPr>
              <w:t>?:</w:t>
            </w:r>
            <w:proofErr w:type="gramEnd"/>
            <w:r w:rsidRPr="00F53FEB">
              <w:rPr>
                <w:rFonts w:ascii="Arial" w:eastAsia="MS Mincho" w:hAnsi="Arial" w:cs="Arial"/>
                <w:sz w:val="22"/>
                <w:szCs w:val="22"/>
              </w:rPr>
              <w:t xml:space="preserve"> Democratization and the Danger of War” (Edward D. Mansfield and Jack Snyder).</w:t>
            </w:r>
          </w:p>
        </w:tc>
        <w:tc>
          <w:tcPr>
            <w:tcW w:w="1919" w:type="dxa"/>
            <w:shd w:val="pct5" w:color="auto" w:fill="auto"/>
          </w:tcPr>
          <w:p w:rsidR="008B4017" w:rsidRPr="00F53FEB" w:rsidRDefault="008B4017" w:rsidP="00CE2517">
            <w:pPr>
              <w:pStyle w:val="ListParagraph"/>
              <w:spacing w:after="0" w:line="240" w:lineRule="auto"/>
              <w:ind w:left="0"/>
              <w:rPr>
                <w:rFonts w:ascii="Arial" w:eastAsia="Cambria" w:hAnsi="Arial" w:cs="Arial"/>
                <w:sz w:val="22"/>
                <w:szCs w:val="22"/>
              </w:rPr>
            </w:pP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-Lecture</w:t>
            </w: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-Discussion</w:t>
            </w:r>
          </w:p>
          <w:p w:rsidR="008B4017" w:rsidRPr="00F53FEB" w:rsidRDefault="008B4017" w:rsidP="00CE2517">
            <w:pPr>
              <w:pStyle w:val="ListParagraph"/>
              <w:spacing w:after="0" w:line="240" w:lineRule="auto"/>
              <w:ind w:left="0"/>
              <w:rPr>
                <w:rFonts w:ascii="Arial" w:hAnsi="Arial" w:cs="Arial"/>
                <w:sz w:val="22"/>
                <w:szCs w:val="22"/>
              </w:rPr>
            </w:pPr>
            <w:r w:rsidRPr="00F53FEB">
              <w:rPr>
                <w:rFonts w:ascii="Arial" w:eastAsia="Cambria" w:hAnsi="Arial" w:cs="Arial"/>
                <w:sz w:val="22"/>
                <w:szCs w:val="22"/>
              </w:rPr>
              <w:t>-Presentation</w:t>
            </w:r>
          </w:p>
        </w:tc>
      </w:tr>
      <w:tr w:rsidR="008B4017" w:rsidRPr="00F53FEB" w:rsidTr="00F53FEB">
        <w:trPr>
          <w:trHeight w:val="710"/>
          <w:jc w:val="center"/>
        </w:trPr>
        <w:tc>
          <w:tcPr>
            <w:tcW w:w="1194" w:type="dxa"/>
            <w:tcBorders>
              <w:bottom w:val="single" w:sz="4" w:space="0" w:color="auto"/>
            </w:tcBorders>
            <w:shd w:val="clear" w:color="auto" w:fill="auto"/>
          </w:tcPr>
          <w:p w:rsidR="008B4017" w:rsidRPr="00F53FEB" w:rsidRDefault="008B4017" w:rsidP="00CE2517">
            <w:pPr>
              <w:spacing w:before="120" w:line="280" w:lineRule="exact"/>
              <w:jc w:val="center"/>
              <w:rPr>
                <w:rFonts w:ascii="Arial" w:hAnsi="Arial" w:cs="Arial"/>
                <w:b/>
                <w:bCs/>
              </w:rPr>
            </w:pPr>
            <w:r w:rsidRPr="00F53FEB">
              <w:rPr>
                <w:rFonts w:ascii="Arial" w:hAnsi="Arial" w:cs="Arial"/>
                <w:b/>
                <w:bCs/>
              </w:rPr>
              <w:t>WEEK 3</w:t>
            </w:r>
          </w:p>
          <w:p w:rsidR="008B4017" w:rsidRPr="00F53FEB" w:rsidRDefault="008B4017" w:rsidP="008B4017">
            <w:pPr>
              <w:spacing w:line="280" w:lineRule="exact"/>
              <w:jc w:val="center"/>
              <w:rPr>
                <w:rFonts w:ascii="Arial" w:hAnsi="Arial" w:cs="Arial"/>
                <w:bCs/>
              </w:rPr>
            </w:pPr>
          </w:p>
        </w:tc>
        <w:tc>
          <w:tcPr>
            <w:tcW w:w="7356" w:type="dxa"/>
            <w:tcBorders>
              <w:bottom w:val="single" w:sz="4" w:space="0" w:color="auto"/>
            </w:tcBorders>
            <w:shd w:val="clear" w:color="auto" w:fill="auto"/>
          </w:tcPr>
          <w:p w:rsidR="008B4017" w:rsidRPr="00F53FEB" w:rsidRDefault="008B4017" w:rsidP="00CE2517">
            <w:pPr>
              <w:spacing w:before="120" w:after="80" w:line="280" w:lineRule="exact"/>
              <w:rPr>
                <w:rFonts w:ascii="Arial" w:eastAsia="MS Mincho" w:hAnsi="Arial" w:cs="Arial"/>
              </w:rPr>
            </w:pPr>
            <w:r w:rsidRPr="00F53FEB">
              <w:rPr>
                <w:rFonts w:ascii="Arial" w:eastAsia="MS Mincho" w:hAnsi="Arial" w:cs="Arial"/>
              </w:rPr>
              <w:t>The Cold War.</w:t>
            </w:r>
          </w:p>
          <w:p w:rsidR="008B4017" w:rsidRPr="00F53FEB" w:rsidRDefault="008B4017" w:rsidP="008B4017">
            <w:pPr>
              <w:spacing w:after="0" w:line="280" w:lineRule="exact"/>
              <w:rPr>
                <w:rFonts w:ascii="Arial" w:eastAsia="MS Mincho" w:hAnsi="Arial" w:cs="Arial"/>
              </w:rPr>
            </w:pPr>
            <w:r w:rsidRPr="00F53FEB">
              <w:rPr>
                <w:rFonts w:ascii="Arial" w:eastAsia="MS Mincho" w:hAnsi="Arial" w:cs="Arial"/>
              </w:rPr>
              <w:t xml:space="preserve">Readings: </w:t>
            </w:r>
          </w:p>
          <w:p w:rsidR="008B4017" w:rsidRPr="00F53FEB" w:rsidRDefault="008B4017" w:rsidP="008B4017">
            <w:pPr>
              <w:numPr>
                <w:ilvl w:val="0"/>
                <w:numId w:val="10"/>
              </w:numPr>
              <w:spacing w:after="0" w:line="280" w:lineRule="exact"/>
              <w:contextualSpacing/>
              <w:rPr>
                <w:rFonts w:ascii="Arial" w:eastAsia="MS Mincho" w:hAnsi="Arial" w:cs="Arial"/>
              </w:rPr>
            </w:pPr>
            <w:proofErr w:type="spellStart"/>
            <w:r w:rsidRPr="00F53FEB">
              <w:rPr>
                <w:rFonts w:ascii="Arial" w:eastAsia="MS Mincho" w:hAnsi="Arial" w:cs="Arial"/>
              </w:rPr>
              <w:t>Jentleson</w:t>
            </w:r>
            <w:proofErr w:type="spellEnd"/>
            <w:r w:rsidRPr="00F53FEB">
              <w:rPr>
                <w:rFonts w:ascii="Arial" w:eastAsia="MS Mincho" w:hAnsi="Arial" w:cs="Arial"/>
              </w:rPr>
              <w:t xml:space="preserve"> 133-136, "Peace: International Institutionalism and the United Nations."</w:t>
            </w:r>
          </w:p>
          <w:p w:rsidR="008B4017" w:rsidRPr="00F53FEB" w:rsidRDefault="008B4017" w:rsidP="008B4017">
            <w:pPr>
              <w:numPr>
                <w:ilvl w:val="0"/>
                <w:numId w:val="10"/>
              </w:numPr>
              <w:spacing w:after="0" w:line="280" w:lineRule="exact"/>
              <w:contextualSpacing/>
              <w:rPr>
                <w:rFonts w:ascii="Arial" w:eastAsia="MS Mincho" w:hAnsi="Arial" w:cs="Arial"/>
              </w:rPr>
            </w:pPr>
            <w:proofErr w:type="spellStart"/>
            <w:r w:rsidRPr="00F53FEB">
              <w:rPr>
                <w:rFonts w:ascii="Arial" w:eastAsia="MS Mincho" w:hAnsi="Arial" w:cs="Arial"/>
              </w:rPr>
              <w:t>Jentleson</w:t>
            </w:r>
            <w:proofErr w:type="spellEnd"/>
            <w:r w:rsidRPr="00F53FEB">
              <w:rPr>
                <w:rFonts w:ascii="Arial" w:eastAsia="MS Mincho" w:hAnsi="Arial" w:cs="Arial"/>
              </w:rPr>
              <w:t xml:space="preserve"> 136-146, "Power: Nuclear Deterrence and Containment."</w:t>
            </w:r>
          </w:p>
          <w:p w:rsidR="008B4017" w:rsidRPr="00F53FEB" w:rsidRDefault="008B4017" w:rsidP="008B4017">
            <w:pPr>
              <w:numPr>
                <w:ilvl w:val="0"/>
                <w:numId w:val="10"/>
              </w:numPr>
              <w:spacing w:after="0" w:line="280" w:lineRule="exact"/>
              <w:contextualSpacing/>
              <w:rPr>
                <w:rFonts w:ascii="Arial" w:eastAsia="MS Mincho" w:hAnsi="Arial" w:cs="Arial"/>
              </w:rPr>
            </w:pPr>
            <w:proofErr w:type="spellStart"/>
            <w:r w:rsidRPr="00F53FEB">
              <w:rPr>
                <w:rFonts w:ascii="Arial" w:eastAsia="MS Mincho" w:hAnsi="Arial" w:cs="Arial"/>
              </w:rPr>
              <w:t>Jentleson</w:t>
            </w:r>
            <w:proofErr w:type="spellEnd"/>
            <w:r w:rsidRPr="00F53FEB">
              <w:rPr>
                <w:rFonts w:ascii="Arial" w:eastAsia="MS Mincho" w:hAnsi="Arial" w:cs="Arial"/>
              </w:rPr>
              <w:t xml:space="preserve"> 146-150, "Principles: Ideological Bipolarity and the Third World 'ABC' Approach."</w:t>
            </w:r>
          </w:p>
          <w:p w:rsidR="008B4017" w:rsidRPr="00F53FEB" w:rsidRDefault="008B4017" w:rsidP="008B4017">
            <w:pPr>
              <w:spacing w:after="0" w:line="280" w:lineRule="exact"/>
              <w:rPr>
                <w:rFonts w:ascii="Arial" w:hAnsi="Arial" w:cs="Arial"/>
                <w:bCs/>
                <w:color w:val="FF0000"/>
              </w:rPr>
            </w:pPr>
            <w:r w:rsidRPr="00F53FEB">
              <w:rPr>
                <w:rFonts w:ascii="Arial" w:hAnsi="Arial" w:cs="Arial"/>
                <w:bCs/>
                <w:color w:val="FF0000"/>
              </w:rPr>
              <w:t>Presentations:</w:t>
            </w:r>
          </w:p>
          <w:p w:rsidR="008B4017" w:rsidRPr="00F53FEB" w:rsidRDefault="008B4017" w:rsidP="008B4017">
            <w:pPr>
              <w:numPr>
                <w:ilvl w:val="0"/>
                <w:numId w:val="10"/>
              </w:numPr>
              <w:spacing w:after="0" w:line="280" w:lineRule="exact"/>
              <w:rPr>
                <w:rFonts w:ascii="Arial" w:hAnsi="Arial" w:cs="Arial"/>
                <w:bCs/>
                <w:color w:val="FF0000"/>
              </w:rPr>
            </w:pPr>
            <w:proofErr w:type="spellStart"/>
            <w:r w:rsidRPr="00F53FEB">
              <w:rPr>
                <w:rFonts w:ascii="Arial" w:hAnsi="Arial" w:cs="Arial"/>
                <w:bCs/>
                <w:color w:val="FF0000"/>
              </w:rPr>
              <w:t>Jentleson</w:t>
            </w:r>
            <w:proofErr w:type="spellEnd"/>
            <w:r w:rsidRPr="00F53FEB">
              <w:rPr>
                <w:rFonts w:ascii="Arial" w:hAnsi="Arial" w:cs="Arial"/>
                <w:bCs/>
                <w:color w:val="FF0000"/>
              </w:rPr>
              <w:t xml:space="preserve"> 136-146, "Power: Nuclear Deterrence and Containment."</w:t>
            </w:r>
          </w:p>
          <w:p w:rsidR="008B4017" w:rsidRPr="00F53FEB" w:rsidRDefault="008B4017" w:rsidP="008B4017">
            <w:pPr>
              <w:numPr>
                <w:ilvl w:val="0"/>
                <w:numId w:val="10"/>
              </w:numPr>
              <w:spacing w:after="0" w:line="280" w:lineRule="exact"/>
              <w:rPr>
                <w:rFonts w:ascii="Arial" w:hAnsi="Arial" w:cs="Arial"/>
                <w:bCs/>
                <w:color w:val="FF0000"/>
              </w:rPr>
            </w:pPr>
            <w:proofErr w:type="spellStart"/>
            <w:r w:rsidRPr="00F53FEB">
              <w:rPr>
                <w:rFonts w:ascii="Arial" w:hAnsi="Arial" w:cs="Arial"/>
                <w:bCs/>
                <w:color w:val="FF0000"/>
              </w:rPr>
              <w:t>Jentleson</w:t>
            </w:r>
            <w:proofErr w:type="spellEnd"/>
            <w:r w:rsidRPr="00F53FEB">
              <w:rPr>
                <w:rFonts w:ascii="Arial" w:hAnsi="Arial" w:cs="Arial"/>
                <w:bCs/>
                <w:color w:val="FF0000"/>
              </w:rPr>
              <w:t xml:space="preserve"> 167-173, chapter 6: "The Cold War Context: Lessons and Legacies." </w:t>
            </w:r>
          </w:p>
          <w:p w:rsidR="008B4017" w:rsidRPr="00F53FEB" w:rsidRDefault="008B4017" w:rsidP="008B4017">
            <w:pPr>
              <w:numPr>
                <w:ilvl w:val="0"/>
                <w:numId w:val="10"/>
              </w:numPr>
              <w:spacing w:after="120" w:line="280" w:lineRule="exact"/>
              <w:rPr>
                <w:rFonts w:ascii="Arial" w:eastAsia="MS Mincho" w:hAnsi="Arial" w:cs="Arial"/>
              </w:rPr>
            </w:pPr>
            <w:proofErr w:type="spellStart"/>
            <w:r w:rsidRPr="00F53FEB">
              <w:rPr>
                <w:rFonts w:ascii="Arial" w:hAnsi="Arial" w:cs="Arial"/>
                <w:bCs/>
                <w:color w:val="FF0000"/>
              </w:rPr>
              <w:lastRenderedPageBreak/>
              <w:t>Jentleson</w:t>
            </w:r>
            <w:proofErr w:type="spellEnd"/>
            <w:r w:rsidRPr="00F53FEB">
              <w:rPr>
                <w:rFonts w:ascii="Arial" w:hAnsi="Arial" w:cs="Arial"/>
                <w:bCs/>
                <w:color w:val="FF0000"/>
              </w:rPr>
              <w:t xml:space="preserve"> 176-188, "The rise and fall of detente: major foreign policy shifts."</w:t>
            </w:r>
          </w:p>
        </w:tc>
        <w:tc>
          <w:tcPr>
            <w:tcW w:w="1919" w:type="dxa"/>
            <w:tcBorders>
              <w:bottom w:val="single" w:sz="4" w:space="0" w:color="auto"/>
            </w:tcBorders>
          </w:tcPr>
          <w:p w:rsidR="008B4017" w:rsidRPr="00F53FEB" w:rsidRDefault="008B4017" w:rsidP="00CE2517">
            <w:pPr>
              <w:pStyle w:val="ListParagraph"/>
              <w:spacing w:after="0" w:line="240" w:lineRule="auto"/>
              <w:ind w:left="0"/>
              <w:rPr>
                <w:rFonts w:ascii="Arial" w:eastAsia="Cambria" w:hAnsi="Arial" w:cs="Arial"/>
                <w:sz w:val="22"/>
                <w:szCs w:val="22"/>
              </w:rPr>
            </w:pP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-Lecture</w:t>
            </w: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-Discussion</w:t>
            </w:r>
          </w:p>
          <w:p w:rsidR="008B4017" w:rsidRPr="00F53FEB" w:rsidRDefault="008B4017" w:rsidP="00CE2517">
            <w:pPr>
              <w:pStyle w:val="ListParagraph"/>
              <w:spacing w:after="0" w:line="240" w:lineRule="auto"/>
              <w:ind w:left="0"/>
              <w:rPr>
                <w:rFonts w:ascii="Arial" w:hAnsi="Arial" w:cs="Arial"/>
                <w:sz w:val="22"/>
                <w:szCs w:val="22"/>
              </w:rPr>
            </w:pPr>
            <w:r w:rsidRPr="00F53FEB">
              <w:rPr>
                <w:rFonts w:ascii="Arial" w:eastAsia="Cambria" w:hAnsi="Arial" w:cs="Arial"/>
                <w:sz w:val="22"/>
                <w:szCs w:val="22"/>
              </w:rPr>
              <w:t>-Presentation</w:t>
            </w:r>
          </w:p>
        </w:tc>
      </w:tr>
      <w:tr w:rsidR="008B4017" w:rsidRPr="00F53FEB" w:rsidTr="00F53FEB">
        <w:trPr>
          <w:trHeight w:val="539"/>
          <w:jc w:val="center"/>
        </w:trPr>
        <w:tc>
          <w:tcPr>
            <w:tcW w:w="1194" w:type="dxa"/>
            <w:vMerge w:val="restart"/>
            <w:shd w:val="pct5" w:color="auto" w:fill="auto"/>
          </w:tcPr>
          <w:p w:rsidR="008B4017" w:rsidRPr="00F53FEB" w:rsidRDefault="008B4017" w:rsidP="00CE2517">
            <w:pPr>
              <w:spacing w:before="120" w:line="280" w:lineRule="exact"/>
              <w:jc w:val="center"/>
              <w:rPr>
                <w:rFonts w:ascii="Arial" w:hAnsi="Arial" w:cs="Arial"/>
                <w:b/>
                <w:bCs/>
              </w:rPr>
            </w:pPr>
            <w:r w:rsidRPr="00F53FEB">
              <w:rPr>
                <w:rFonts w:ascii="Arial" w:hAnsi="Arial" w:cs="Arial"/>
                <w:b/>
                <w:bCs/>
              </w:rPr>
              <w:lastRenderedPageBreak/>
              <w:t>WEEK 4</w:t>
            </w:r>
          </w:p>
          <w:p w:rsidR="008B4017" w:rsidRPr="00F53FEB" w:rsidRDefault="008B4017" w:rsidP="008B4017">
            <w:pPr>
              <w:spacing w:line="280" w:lineRule="exact"/>
              <w:jc w:val="center"/>
              <w:rPr>
                <w:rFonts w:ascii="Arial" w:hAnsi="Arial" w:cs="Arial"/>
                <w:b/>
                <w:bCs/>
              </w:rPr>
            </w:pPr>
          </w:p>
        </w:tc>
        <w:tc>
          <w:tcPr>
            <w:tcW w:w="7356" w:type="dxa"/>
            <w:shd w:val="pct5" w:color="auto" w:fill="auto"/>
          </w:tcPr>
          <w:p w:rsidR="008B4017" w:rsidRPr="00F53FEB" w:rsidRDefault="008B4017" w:rsidP="00CE2517">
            <w:pPr>
              <w:spacing w:before="120" w:line="280" w:lineRule="exact"/>
              <w:rPr>
                <w:rFonts w:ascii="Arial" w:hAnsi="Arial" w:cs="Arial"/>
                <w:bCs/>
                <w:color w:val="FF0000"/>
              </w:rPr>
            </w:pPr>
            <w:r w:rsidRPr="00F53FEB">
              <w:rPr>
                <w:rFonts w:ascii="Arial" w:hAnsi="Arial" w:cs="Arial"/>
                <w:bCs/>
                <w:color w:val="FF0000"/>
              </w:rPr>
              <w:t>Midterm Test</w:t>
            </w:r>
          </w:p>
        </w:tc>
        <w:tc>
          <w:tcPr>
            <w:tcW w:w="1919" w:type="dxa"/>
            <w:shd w:val="pct5" w:color="auto" w:fill="auto"/>
          </w:tcPr>
          <w:p w:rsidR="008B4017" w:rsidRPr="00F53FEB" w:rsidRDefault="008B4017" w:rsidP="00CE2517">
            <w:pPr>
              <w:spacing w:before="120" w:line="280" w:lineRule="exact"/>
              <w:rPr>
                <w:rFonts w:ascii="Arial" w:hAnsi="Arial" w:cs="Arial"/>
                <w:bCs/>
                <w:color w:val="FF0000"/>
              </w:rPr>
            </w:pPr>
          </w:p>
        </w:tc>
      </w:tr>
      <w:tr w:rsidR="008B4017" w:rsidRPr="00F53FEB" w:rsidTr="00F53FEB">
        <w:trPr>
          <w:trHeight w:val="850"/>
          <w:jc w:val="center"/>
        </w:trPr>
        <w:tc>
          <w:tcPr>
            <w:tcW w:w="1194" w:type="dxa"/>
            <w:vMerge/>
            <w:shd w:val="pct5" w:color="auto" w:fill="auto"/>
          </w:tcPr>
          <w:p w:rsidR="008B4017" w:rsidRPr="00F53FEB" w:rsidRDefault="008B4017" w:rsidP="00CE2517">
            <w:pPr>
              <w:spacing w:line="280" w:lineRule="exact"/>
              <w:jc w:val="center"/>
              <w:rPr>
                <w:rFonts w:ascii="Arial" w:hAnsi="Arial" w:cs="Arial"/>
              </w:rPr>
            </w:pPr>
          </w:p>
        </w:tc>
        <w:tc>
          <w:tcPr>
            <w:tcW w:w="7356" w:type="dxa"/>
            <w:shd w:val="pct5" w:color="auto" w:fill="auto"/>
          </w:tcPr>
          <w:p w:rsidR="008B4017" w:rsidRPr="00F53FEB" w:rsidRDefault="008B4017" w:rsidP="00CE2517">
            <w:pPr>
              <w:spacing w:before="120" w:after="60" w:line="280" w:lineRule="exact"/>
              <w:rPr>
                <w:rFonts w:ascii="Arial" w:hAnsi="Arial" w:cs="Arial"/>
                <w:bCs/>
                <w:color w:val="FF0000"/>
              </w:rPr>
            </w:pPr>
            <w:r w:rsidRPr="00F53FEB">
              <w:rPr>
                <w:rFonts w:ascii="Arial" w:hAnsi="Arial" w:cs="Arial"/>
                <w:bCs/>
                <w:color w:val="FF0000"/>
              </w:rPr>
              <w:t>Post-Cold War American foreign policy: Dynamics and conflicts.</w:t>
            </w:r>
          </w:p>
          <w:p w:rsidR="008B4017" w:rsidRPr="00F53FEB" w:rsidRDefault="008B4017" w:rsidP="008B4017">
            <w:pPr>
              <w:spacing w:after="0" w:line="280" w:lineRule="exact"/>
              <w:rPr>
                <w:rFonts w:ascii="Arial" w:hAnsi="Arial" w:cs="Arial"/>
                <w:bCs/>
                <w:color w:val="FF0000"/>
              </w:rPr>
            </w:pPr>
            <w:r w:rsidRPr="00F53FEB">
              <w:rPr>
                <w:rFonts w:ascii="Arial" w:hAnsi="Arial" w:cs="Arial"/>
                <w:bCs/>
                <w:color w:val="FF0000"/>
              </w:rPr>
              <w:t>Readings:</w:t>
            </w:r>
          </w:p>
          <w:p w:rsidR="008B4017" w:rsidRPr="00F53FEB" w:rsidRDefault="008B4017" w:rsidP="008B4017">
            <w:pPr>
              <w:numPr>
                <w:ilvl w:val="0"/>
                <w:numId w:val="10"/>
              </w:numPr>
              <w:spacing w:after="0" w:line="280" w:lineRule="exact"/>
              <w:rPr>
                <w:rFonts w:ascii="Arial" w:hAnsi="Arial" w:cs="Arial"/>
                <w:bCs/>
                <w:color w:val="FF0000"/>
              </w:rPr>
            </w:pPr>
            <w:proofErr w:type="spellStart"/>
            <w:r w:rsidRPr="00F53FEB">
              <w:rPr>
                <w:rFonts w:ascii="Arial" w:hAnsi="Arial" w:cs="Arial"/>
                <w:bCs/>
                <w:color w:val="FF0000"/>
              </w:rPr>
              <w:t>Jentleson</w:t>
            </w:r>
            <w:proofErr w:type="spellEnd"/>
            <w:r w:rsidRPr="00F53FEB">
              <w:rPr>
                <w:rFonts w:ascii="Arial" w:hAnsi="Arial" w:cs="Arial"/>
                <w:bCs/>
                <w:color w:val="FF0000"/>
              </w:rPr>
              <w:t xml:space="preserve"> 385-397, "Post-Cold War Foreign Policy Politics: Politics </w:t>
            </w:r>
            <w:proofErr w:type="gramStart"/>
            <w:r w:rsidRPr="00F53FEB">
              <w:rPr>
                <w:rFonts w:ascii="Arial" w:hAnsi="Arial" w:cs="Arial"/>
                <w:bCs/>
                <w:color w:val="FF0000"/>
              </w:rPr>
              <w:t>Beyond</w:t>
            </w:r>
            <w:proofErr w:type="gramEnd"/>
            <w:r w:rsidRPr="00F53FEB">
              <w:rPr>
                <w:rFonts w:ascii="Arial" w:hAnsi="Arial" w:cs="Arial"/>
                <w:bCs/>
                <w:color w:val="FF0000"/>
              </w:rPr>
              <w:t xml:space="preserve"> the Water's Edge."</w:t>
            </w:r>
          </w:p>
          <w:p w:rsidR="008B4017" w:rsidRPr="00F53FEB" w:rsidRDefault="008B4017" w:rsidP="008B4017">
            <w:pPr>
              <w:numPr>
                <w:ilvl w:val="0"/>
                <w:numId w:val="10"/>
              </w:numPr>
              <w:spacing w:after="0" w:line="280" w:lineRule="exact"/>
              <w:rPr>
                <w:rFonts w:ascii="Arial" w:hAnsi="Arial" w:cs="Arial"/>
                <w:bCs/>
                <w:color w:val="FF0000"/>
              </w:rPr>
            </w:pPr>
            <w:proofErr w:type="spellStart"/>
            <w:r w:rsidRPr="00F53FEB">
              <w:rPr>
                <w:rFonts w:ascii="Arial" w:hAnsi="Arial" w:cs="Arial"/>
                <w:bCs/>
                <w:color w:val="FF0000"/>
              </w:rPr>
              <w:t>Jentleson</w:t>
            </w:r>
            <w:proofErr w:type="spellEnd"/>
            <w:r w:rsidRPr="00F53FEB">
              <w:rPr>
                <w:rFonts w:ascii="Arial" w:hAnsi="Arial" w:cs="Arial"/>
                <w:bCs/>
                <w:color w:val="FF0000"/>
              </w:rPr>
              <w:t xml:space="preserve"> 402-405, "Military-Industrial-Counterterrorism-Private Contractors Complex."</w:t>
            </w:r>
          </w:p>
          <w:p w:rsidR="008B4017" w:rsidRPr="00F53FEB" w:rsidRDefault="008B4017" w:rsidP="008B4017">
            <w:pPr>
              <w:numPr>
                <w:ilvl w:val="0"/>
                <w:numId w:val="10"/>
              </w:numPr>
              <w:spacing w:after="0" w:line="280" w:lineRule="exact"/>
              <w:rPr>
                <w:rFonts w:ascii="Arial" w:hAnsi="Arial" w:cs="Arial"/>
                <w:bCs/>
                <w:color w:val="FF0000"/>
              </w:rPr>
            </w:pPr>
            <w:proofErr w:type="spellStart"/>
            <w:r w:rsidRPr="00F53FEB">
              <w:rPr>
                <w:rFonts w:ascii="Arial" w:hAnsi="Arial" w:cs="Arial"/>
                <w:bCs/>
                <w:color w:val="FF0000"/>
              </w:rPr>
              <w:t>Jentleson</w:t>
            </w:r>
            <w:proofErr w:type="spellEnd"/>
            <w:r w:rsidRPr="00F53FEB">
              <w:rPr>
                <w:rFonts w:ascii="Arial" w:hAnsi="Arial" w:cs="Arial"/>
                <w:bCs/>
                <w:color w:val="FF0000"/>
              </w:rPr>
              <w:t xml:space="preserve"> 409-414, "Public Opinion: Continuity, Change, and Uncertainty."</w:t>
            </w:r>
          </w:p>
          <w:p w:rsidR="008B4017" w:rsidRPr="00F53FEB" w:rsidRDefault="008B4017" w:rsidP="008B4017">
            <w:pPr>
              <w:spacing w:after="0" w:line="280" w:lineRule="exact"/>
              <w:rPr>
                <w:rFonts w:ascii="Arial" w:hAnsi="Arial" w:cs="Arial"/>
                <w:bCs/>
                <w:color w:val="FF0000"/>
              </w:rPr>
            </w:pPr>
            <w:r w:rsidRPr="00F53FEB">
              <w:rPr>
                <w:rFonts w:ascii="Arial" w:hAnsi="Arial" w:cs="Arial"/>
                <w:bCs/>
                <w:color w:val="FF0000"/>
              </w:rPr>
              <w:t>Presentations:</w:t>
            </w:r>
          </w:p>
          <w:p w:rsidR="008B4017" w:rsidRPr="00F53FEB" w:rsidRDefault="008B4017" w:rsidP="008B4017">
            <w:pPr>
              <w:numPr>
                <w:ilvl w:val="0"/>
                <w:numId w:val="10"/>
              </w:numPr>
              <w:spacing w:after="0" w:line="280" w:lineRule="exact"/>
              <w:rPr>
                <w:rFonts w:ascii="Arial" w:hAnsi="Arial" w:cs="Arial"/>
                <w:bCs/>
                <w:color w:val="FF0000"/>
              </w:rPr>
            </w:pPr>
            <w:r w:rsidRPr="00F53FEB">
              <w:rPr>
                <w:rFonts w:ascii="Arial" w:hAnsi="Arial" w:cs="Arial"/>
                <w:bCs/>
                <w:color w:val="FF0000"/>
              </w:rPr>
              <w:t xml:space="preserve">Steven </w:t>
            </w:r>
            <w:proofErr w:type="spellStart"/>
            <w:r w:rsidRPr="00F53FEB">
              <w:rPr>
                <w:rFonts w:ascii="Arial" w:hAnsi="Arial" w:cs="Arial"/>
                <w:bCs/>
                <w:color w:val="FF0000"/>
              </w:rPr>
              <w:t>McGlinchey</w:t>
            </w:r>
            <w:proofErr w:type="spellEnd"/>
            <w:r w:rsidRPr="00F53FEB">
              <w:rPr>
                <w:rFonts w:ascii="Arial" w:hAnsi="Arial" w:cs="Arial"/>
                <w:bCs/>
                <w:color w:val="FF0000"/>
              </w:rPr>
              <w:t xml:space="preserve"> (2009), "</w:t>
            </w:r>
            <w:proofErr w:type="spellStart"/>
            <w:r w:rsidRPr="00F53FEB">
              <w:rPr>
                <w:rFonts w:ascii="Arial" w:hAnsi="Arial" w:cs="Arial"/>
                <w:bCs/>
                <w:color w:val="FF0000"/>
              </w:rPr>
              <w:t>Neoconservatism</w:t>
            </w:r>
            <w:proofErr w:type="spellEnd"/>
            <w:r w:rsidRPr="00F53FEB">
              <w:rPr>
                <w:rFonts w:ascii="Arial" w:hAnsi="Arial" w:cs="Arial"/>
                <w:bCs/>
                <w:color w:val="FF0000"/>
              </w:rPr>
              <w:t xml:space="preserve"> and American Foreign Policy."</w:t>
            </w:r>
          </w:p>
          <w:p w:rsidR="008B4017" w:rsidRPr="00F53FEB" w:rsidRDefault="008B4017" w:rsidP="008B4017">
            <w:pPr>
              <w:numPr>
                <w:ilvl w:val="0"/>
                <w:numId w:val="10"/>
              </w:numPr>
              <w:spacing w:after="0" w:line="280" w:lineRule="exact"/>
              <w:rPr>
                <w:rFonts w:ascii="Arial" w:hAnsi="Arial" w:cs="Arial"/>
              </w:rPr>
            </w:pPr>
            <w:r w:rsidRPr="00F53FEB">
              <w:rPr>
                <w:rFonts w:ascii="Arial" w:hAnsi="Arial" w:cs="Arial"/>
              </w:rPr>
              <w:t xml:space="preserve">Barry </w:t>
            </w:r>
            <w:proofErr w:type="spellStart"/>
            <w:r w:rsidRPr="00F53FEB">
              <w:rPr>
                <w:rFonts w:ascii="Arial" w:hAnsi="Arial" w:cs="Arial"/>
              </w:rPr>
              <w:t>Gewen</w:t>
            </w:r>
            <w:proofErr w:type="spellEnd"/>
            <w:r w:rsidRPr="00F53FEB">
              <w:rPr>
                <w:rFonts w:ascii="Arial" w:hAnsi="Arial" w:cs="Arial"/>
              </w:rPr>
              <w:t xml:space="preserve"> (2106), </w:t>
            </w:r>
            <w:proofErr w:type="gramStart"/>
            <w:r w:rsidRPr="00F53FEB">
              <w:rPr>
                <w:rFonts w:ascii="Arial" w:hAnsi="Arial" w:cs="Arial"/>
              </w:rPr>
              <w:t>" American</w:t>
            </w:r>
            <w:proofErr w:type="gramEnd"/>
            <w:r w:rsidRPr="00F53FEB">
              <w:rPr>
                <w:rFonts w:ascii="Arial" w:hAnsi="Arial" w:cs="Arial"/>
              </w:rPr>
              <w:t xml:space="preserve"> Power in an Age of Disorder."</w:t>
            </w:r>
          </w:p>
          <w:p w:rsidR="008B4017" w:rsidRPr="00F53FEB" w:rsidRDefault="008B4017" w:rsidP="008B4017">
            <w:pPr>
              <w:numPr>
                <w:ilvl w:val="0"/>
                <w:numId w:val="10"/>
              </w:numPr>
              <w:spacing w:after="120" w:line="280" w:lineRule="exact"/>
              <w:rPr>
                <w:rFonts w:ascii="Arial" w:hAnsi="Arial" w:cs="Arial"/>
                <w:bCs/>
                <w:color w:val="FF0000"/>
              </w:rPr>
            </w:pPr>
            <w:r w:rsidRPr="00F53FEB">
              <w:rPr>
                <w:rFonts w:ascii="Arial" w:hAnsi="Arial" w:cs="Arial"/>
              </w:rPr>
              <w:t>Henry Kissinger (2014), "Henry Kissinger on the Assembly of a New World Order."</w:t>
            </w:r>
          </w:p>
        </w:tc>
        <w:tc>
          <w:tcPr>
            <w:tcW w:w="1919" w:type="dxa"/>
            <w:shd w:val="pct5" w:color="auto" w:fill="auto"/>
          </w:tcPr>
          <w:p w:rsidR="008B4017" w:rsidRPr="00F53FEB" w:rsidRDefault="008B4017" w:rsidP="00CE2517">
            <w:pPr>
              <w:pStyle w:val="ListParagraph"/>
              <w:spacing w:after="0" w:line="240" w:lineRule="auto"/>
              <w:ind w:left="0"/>
              <w:rPr>
                <w:rFonts w:ascii="Arial" w:eastAsia="Cambria" w:hAnsi="Arial" w:cs="Arial"/>
                <w:sz w:val="22"/>
                <w:szCs w:val="22"/>
              </w:rPr>
            </w:pP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-Lecture</w:t>
            </w: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-Discussion</w:t>
            </w:r>
          </w:p>
          <w:p w:rsidR="008B4017" w:rsidRPr="00F53FEB" w:rsidRDefault="008B4017" w:rsidP="00CE2517">
            <w:pPr>
              <w:pStyle w:val="ListParagraph"/>
              <w:spacing w:after="0" w:line="240" w:lineRule="auto"/>
              <w:ind w:left="0"/>
              <w:rPr>
                <w:rFonts w:ascii="Arial" w:hAnsi="Arial" w:cs="Arial"/>
                <w:sz w:val="22"/>
                <w:szCs w:val="22"/>
              </w:rPr>
            </w:pPr>
            <w:r w:rsidRPr="00F53FEB">
              <w:rPr>
                <w:rFonts w:ascii="Arial" w:eastAsia="Cambria" w:hAnsi="Arial" w:cs="Arial"/>
                <w:sz w:val="22"/>
                <w:szCs w:val="22"/>
              </w:rPr>
              <w:t>-Presentation</w:t>
            </w:r>
          </w:p>
        </w:tc>
      </w:tr>
      <w:tr w:rsidR="008B4017" w:rsidRPr="00F53FEB" w:rsidTr="00F53FEB">
        <w:trPr>
          <w:jc w:val="center"/>
        </w:trPr>
        <w:tc>
          <w:tcPr>
            <w:tcW w:w="1194" w:type="dxa"/>
            <w:tcBorders>
              <w:bottom w:val="single" w:sz="4" w:space="0" w:color="auto"/>
            </w:tcBorders>
            <w:shd w:val="clear" w:color="auto" w:fill="auto"/>
          </w:tcPr>
          <w:p w:rsidR="008B4017" w:rsidRPr="00F53FEB" w:rsidRDefault="008B4017" w:rsidP="00CE2517">
            <w:pPr>
              <w:spacing w:before="120" w:line="280" w:lineRule="exact"/>
              <w:jc w:val="center"/>
              <w:rPr>
                <w:rFonts w:ascii="Arial" w:hAnsi="Arial" w:cs="Arial"/>
                <w:b/>
                <w:bCs/>
              </w:rPr>
            </w:pPr>
            <w:r w:rsidRPr="00F53FEB">
              <w:rPr>
                <w:rFonts w:ascii="Arial" w:hAnsi="Arial" w:cs="Arial"/>
                <w:b/>
                <w:bCs/>
              </w:rPr>
              <w:t>WEEK 5</w:t>
            </w:r>
          </w:p>
          <w:p w:rsidR="008B4017" w:rsidRPr="00F53FEB" w:rsidRDefault="008B4017" w:rsidP="00CE2517">
            <w:pPr>
              <w:spacing w:line="280" w:lineRule="exact"/>
              <w:jc w:val="center"/>
              <w:rPr>
                <w:rFonts w:ascii="Arial" w:hAnsi="Arial" w:cs="Arial"/>
                <w:bCs/>
              </w:rPr>
            </w:pPr>
          </w:p>
        </w:tc>
        <w:tc>
          <w:tcPr>
            <w:tcW w:w="7356" w:type="dxa"/>
            <w:tcBorders>
              <w:bottom w:val="single" w:sz="4" w:space="0" w:color="auto"/>
            </w:tcBorders>
            <w:shd w:val="clear" w:color="auto" w:fill="auto"/>
          </w:tcPr>
          <w:p w:rsidR="008B4017" w:rsidRPr="00F53FEB" w:rsidRDefault="008B4017" w:rsidP="00CE2517">
            <w:pPr>
              <w:spacing w:before="120" w:after="60" w:line="280" w:lineRule="exact"/>
              <w:rPr>
                <w:rFonts w:ascii="Arial" w:hAnsi="Arial" w:cs="Arial"/>
                <w:bCs/>
                <w:color w:val="000000" w:themeColor="text1"/>
              </w:rPr>
            </w:pPr>
            <w:r w:rsidRPr="00F53FEB">
              <w:rPr>
                <w:rFonts w:ascii="Arial" w:hAnsi="Arial" w:cs="Arial"/>
                <w:bCs/>
                <w:color w:val="000000" w:themeColor="text1"/>
              </w:rPr>
              <w:t>The Middle East. Russia. Asia.</w:t>
            </w:r>
          </w:p>
          <w:p w:rsidR="008B4017" w:rsidRPr="00F53FEB" w:rsidRDefault="008B4017" w:rsidP="008B4017">
            <w:pPr>
              <w:spacing w:after="120" w:line="280" w:lineRule="exact"/>
              <w:rPr>
                <w:rFonts w:ascii="Arial" w:hAnsi="Arial" w:cs="Arial"/>
                <w:bCs/>
                <w:color w:val="000000" w:themeColor="text1"/>
              </w:rPr>
            </w:pPr>
            <w:r w:rsidRPr="00F53FEB">
              <w:rPr>
                <w:rFonts w:ascii="Arial" w:hAnsi="Arial" w:cs="Arial"/>
                <w:bCs/>
                <w:color w:val="000000" w:themeColor="text1"/>
              </w:rPr>
              <w:t>Readings:</w:t>
            </w:r>
          </w:p>
          <w:p w:rsidR="008B4017" w:rsidRPr="00F53FEB" w:rsidRDefault="008B4017" w:rsidP="008B4017">
            <w:pPr>
              <w:numPr>
                <w:ilvl w:val="0"/>
                <w:numId w:val="10"/>
              </w:numPr>
              <w:spacing w:after="0" w:line="280" w:lineRule="exact"/>
              <w:rPr>
                <w:rFonts w:ascii="Arial" w:hAnsi="Arial" w:cs="Arial"/>
                <w:bCs/>
                <w:color w:val="000000" w:themeColor="text1"/>
              </w:rPr>
            </w:pPr>
            <w:proofErr w:type="spellStart"/>
            <w:r w:rsidRPr="00F53FEB">
              <w:rPr>
                <w:rFonts w:ascii="Arial" w:hAnsi="Arial" w:cs="Arial"/>
                <w:bCs/>
                <w:color w:val="000000" w:themeColor="text1"/>
              </w:rPr>
              <w:t>Jentleson</w:t>
            </w:r>
            <w:proofErr w:type="spellEnd"/>
            <w:r w:rsidRPr="00F53FEB">
              <w:rPr>
                <w:rFonts w:ascii="Arial" w:hAnsi="Arial" w:cs="Arial"/>
                <w:bCs/>
                <w:color w:val="000000" w:themeColor="text1"/>
              </w:rPr>
              <w:t xml:space="preserve"> 467-488: Iraq, Iran, Israel.</w:t>
            </w:r>
          </w:p>
          <w:p w:rsidR="008B4017" w:rsidRPr="00F53FEB" w:rsidRDefault="008B4017" w:rsidP="008B4017">
            <w:pPr>
              <w:numPr>
                <w:ilvl w:val="0"/>
                <w:numId w:val="10"/>
              </w:numPr>
              <w:spacing w:after="0" w:line="280" w:lineRule="exact"/>
              <w:rPr>
                <w:rFonts w:ascii="Arial" w:hAnsi="Arial" w:cs="Arial"/>
                <w:bCs/>
                <w:color w:val="000000" w:themeColor="text1"/>
              </w:rPr>
            </w:pPr>
            <w:proofErr w:type="spellStart"/>
            <w:r w:rsidRPr="00F53FEB">
              <w:rPr>
                <w:rFonts w:ascii="Arial" w:hAnsi="Arial" w:cs="Arial"/>
                <w:bCs/>
                <w:color w:val="000000" w:themeColor="text1"/>
              </w:rPr>
              <w:t>Jentleson</w:t>
            </w:r>
            <w:proofErr w:type="spellEnd"/>
            <w:r w:rsidRPr="00F53FEB">
              <w:rPr>
                <w:rFonts w:ascii="Arial" w:hAnsi="Arial" w:cs="Arial"/>
                <w:bCs/>
                <w:color w:val="000000" w:themeColor="text1"/>
              </w:rPr>
              <w:t xml:space="preserve"> 520-531: Russia.</w:t>
            </w:r>
          </w:p>
          <w:p w:rsidR="008B4017" w:rsidRPr="00F53FEB" w:rsidRDefault="008B4017" w:rsidP="008B4017">
            <w:pPr>
              <w:numPr>
                <w:ilvl w:val="0"/>
                <w:numId w:val="10"/>
              </w:numPr>
              <w:spacing w:after="0" w:line="280" w:lineRule="exact"/>
              <w:rPr>
                <w:rFonts w:ascii="Arial" w:hAnsi="Arial" w:cs="Arial"/>
                <w:bCs/>
                <w:color w:val="000000" w:themeColor="text1"/>
              </w:rPr>
            </w:pPr>
            <w:proofErr w:type="spellStart"/>
            <w:r w:rsidRPr="00F53FEB">
              <w:rPr>
                <w:rFonts w:ascii="Arial" w:hAnsi="Arial" w:cs="Arial"/>
                <w:bCs/>
                <w:color w:val="000000" w:themeColor="text1"/>
              </w:rPr>
              <w:t>Jentleson</w:t>
            </w:r>
            <w:proofErr w:type="spellEnd"/>
            <w:r w:rsidRPr="00F53FEB">
              <w:rPr>
                <w:rFonts w:ascii="Arial" w:hAnsi="Arial" w:cs="Arial"/>
                <w:bCs/>
                <w:color w:val="000000" w:themeColor="text1"/>
              </w:rPr>
              <w:t xml:space="preserve"> 419-434 and 441-442: Asia.</w:t>
            </w:r>
          </w:p>
          <w:p w:rsidR="008B4017" w:rsidRPr="00F53FEB" w:rsidRDefault="008B4017" w:rsidP="008B4017">
            <w:pPr>
              <w:spacing w:after="0" w:line="280" w:lineRule="exact"/>
              <w:rPr>
                <w:rFonts w:ascii="Arial" w:hAnsi="Arial" w:cs="Arial"/>
                <w:bCs/>
                <w:color w:val="000000" w:themeColor="text1"/>
              </w:rPr>
            </w:pPr>
            <w:r w:rsidRPr="00F53FEB">
              <w:rPr>
                <w:rFonts w:ascii="Arial" w:hAnsi="Arial" w:cs="Arial"/>
                <w:bCs/>
                <w:color w:val="000000" w:themeColor="text1"/>
              </w:rPr>
              <w:t>Presentations:</w:t>
            </w:r>
          </w:p>
          <w:p w:rsidR="008B4017" w:rsidRPr="00F53FEB" w:rsidRDefault="008B4017" w:rsidP="008B4017">
            <w:pPr>
              <w:numPr>
                <w:ilvl w:val="0"/>
                <w:numId w:val="10"/>
              </w:numPr>
              <w:spacing w:after="0" w:line="280" w:lineRule="exact"/>
              <w:rPr>
                <w:rFonts w:ascii="Arial" w:hAnsi="Arial" w:cs="Arial"/>
                <w:bCs/>
                <w:color w:val="000000" w:themeColor="text1"/>
              </w:rPr>
            </w:pPr>
            <w:proofErr w:type="spellStart"/>
            <w:r w:rsidRPr="00F53FEB">
              <w:rPr>
                <w:rFonts w:ascii="Arial" w:hAnsi="Arial" w:cs="Arial"/>
                <w:bCs/>
                <w:color w:val="000000" w:themeColor="text1"/>
              </w:rPr>
              <w:t>Jentleson</w:t>
            </w:r>
            <w:proofErr w:type="spellEnd"/>
            <w:r w:rsidRPr="00F53FEB">
              <w:rPr>
                <w:rFonts w:ascii="Arial" w:hAnsi="Arial" w:cs="Arial"/>
                <w:bCs/>
                <w:color w:val="000000" w:themeColor="text1"/>
              </w:rPr>
              <w:t xml:space="preserve"> 635-638, “U.S.-China Relations: U.S.-China Strategic Distrust” (Kenneth </w:t>
            </w:r>
            <w:proofErr w:type="spellStart"/>
            <w:r w:rsidRPr="00F53FEB">
              <w:rPr>
                <w:rFonts w:ascii="Arial" w:hAnsi="Arial" w:cs="Arial"/>
                <w:bCs/>
                <w:color w:val="000000" w:themeColor="text1"/>
              </w:rPr>
              <w:t>Lieberthal</w:t>
            </w:r>
            <w:proofErr w:type="spellEnd"/>
            <w:r w:rsidRPr="00F53FEB">
              <w:rPr>
                <w:rFonts w:ascii="Arial" w:hAnsi="Arial" w:cs="Arial"/>
                <w:bCs/>
                <w:color w:val="000000" w:themeColor="text1"/>
              </w:rPr>
              <w:t xml:space="preserve"> and Wang </w:t>
            </w:r>
            <w:proofErr w:type="spellStart"/>
            <w:r w:rsidRPr="00F53FEB">
              <w:rPr>
                <w:rFonts w:ascii="Arial" w:hAnsi="Arial" w:cs="Arial"/>
                <w:bCs/>
                <w:color w:val="000000" w:themeColor="text1"/>
              </w:rPr>
              <w:t>Jisi</w:t>
            </w:r>
            <w:proofErr w:type="spellEnd"/>
            <w:r w:rsidRPr="00F53FEB">
              <w:rPr>
                <w:rFonts w:ascii="Arial" w:hAnsi="Arial" w:cs="Arial"/>
                <w:bCs/>
                <w:color w:val="000000" w:themeColor="text1"/>
              </w:rPr>
              <w:t>).</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Graham Allison (2017), “China vs. America: Managing the Next Clash of Civilizations”</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 xml:space="preserve">John J. </w:t>
            </w:r>
            <w:proofErr w:type="spellStart"/>
            <w:r w:rsidRPr="00F53FEB">
              <w:rPr>
                <w:rFonts w:ascii="Arial" w:hAnsi="Arial" w:cs="Arial"/>
                <w:bCs/>
                <w:color w:val="000000" w:themeColor="text1"/>
              </w:rPr>
              <w:t>Mearsheimer</w:t>
            </w:r>
            <w:proofErr w:type="spellEnd"/>
            <w:r w:rsidRPr="00F53FEB">
              <w:rPr>
                <w:rFonts w:ascii="Arial" w:hAnsi="Arial" w:cs="Arial"/>
                <w:bCs/>
                <w:color w:val="000000" w:themeColor="text1"/>
              </w:rPr>
              <w:t xml:space="preserve"> (2014), “Can China Rise Peacefully?”</w:t>
            </w:r>
          </w:p>
          <w:p w:rsidR="008B4017" w:rsidRPr="00F53FEB" w:rsidRDefault="008B4017" w:rsidP="00F53FEB">
            <w:pPr>
              <w:widowControl w:val="0"/>
              <w:numPr>
                <w:ilvl w:val="0"/>
                <w:numId w:val="10"/>
              </w:numPr>
              <w:spacing w:after="120" w:line="280" w:lineRule="exact"/>
              <w:rPr>
                <w:rFonts w:ascii="Arial" w:hAnsi="Arial" w:cs="Arial"/>
                <w:bCs/>
                <w:color w:val="000000" w:themeColor="text1"/>
              </w:rPr>
            </w:pPr>
            <w:proofErr w:type="spellStart"/>
            <w:r w:rsidRPr="00F53FEB">
              <w:rPr>
                <w:rFonts w:ascii="Arial" w:hAnsi="Arial" w:cs="Arial"/>
                <w:bCs/>
                <w:color w:val="000000" w:themeColor="text1"/>
              </w:rPr>
              <w:t>Jentleson</w:t>
            </w:r>
            <w:proofErr w:type="spellEnd"/>
            <w:r w:rsidRPr="00F53FEB">
              <w:rPr>
                <w:rFonts w:ascii="Arial" w:hAnsi="Arial" w:cs="Arial"/>
                <w:bCs/>
                <w:color w:val="000000" w:themeColor="text1"/>
              </w:rPr>
              <w:t xml:space="preserve"> 654-656, “U.S.-Russia Relations: Russia in a Polycentric World” (</w:t>
            </w:r>
            <w:proofErr w:type="spellStart"/>
            <w:r w:rsidRPr="00F53FEB">
              <w:rPr>
                <w:rFonts w:ascii="Arial" w:hAnsi="Arial" w:cs="Arial"/>
                <w:bCs/>
                <w:color w:val="000000" w:themeColor="text1"/>
              </w:rPr>
              <w:t>Yevgeny</w:t>
            </w:r>
            <w:proofErr w:type="spellEnd"/>
            <w:r w:rsidRPr="00F53FEB">
              <w:rPr>
                <w:rFonts w:ascii="Arial" w:hAnsi="Arial" w:cs="Arial"/>
                <w:bCs/>
                <w:color w:val="000000" w:themeColor="text1"/>
              </w:rPr>
              <w:t xml:space="preserve"> </w:t>
            </w:r>
            <w:proofErr w:type="spellStart"/>
            <w:r w:rsidRPr="00F53FEB">
              <w:rPr>
                <w:rFonts w:ascii="Arial" w:hAnsi="Arial" w:cs="Arial"/>
                <w:bCs/>
                <w:color w:val="000000" w:themeColor="text1"/>
              </w:rPr>
              <w:t>Primakov</w:t>
            </w:r>
            <w:proofErr w:type="spellEnd"/>
            <w:r w:rsidRPr="00F53FEB">
              <w:rPr>
                <w:rFonts w:ascii="Arial" w:hAnsi="Arial" w:cs="Arial"/>
                <w:bCs/>
                <w:color w:val="000000" w:themeColor="text1"/>
              </w:rPr>
              <w:t>)</w:t>
            </w:r>
          </w:p>
        </w:tc>
        <w:tc>
          <w:tcPr>
            <w:tcW w:w="1919" w:type="dxa"/>
            <w:tcBorders>
              <w:bottom w:val="single" w:sz="4" w:space="0" w:color="auto"/>
            </w:tcBorders>
          </w:tcPr>
          <w:p w:rsidR="008B4017" w:rsidRPr="00F53FEB" w:rsidRDefault="008B4017" w:rsidP="00CE2517">
            <w:pPr>
              <w:pStyle w:val="ListParagraph"/>
              <w:spacing w:after="0" w:line="240" w:lineRule="auto"/>
              <w:ind w:left="0"/>
              <w:rPr>
                <w:rFonts w:ascii="Arial" w:eastAsia="Cambria" w:hAnsi="Arial" w:cs="Arial"/>
                <w:sz w:val="22"/>
                <w:szCs w:val="22"/>
              </w:rPr>
            </w:pP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-Lecture</w:t>
            </w: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-Discussion</w:t>
            </w:r>
          </w:p>
          <w:p w:rsidR="008B4017" w:rsidRPr="00F53FEB" w:rsidRDefault="008B4017" w:rsidP="00CE2517">
            <w:pPr>
              <w:pStyle w:val="ListParagraph"/>
              <w:spacing w:after="0" w:line="240" w:lineRule="auto"/>
              <w:ind w:left="0"/>
              <w:rPr>
                <w:rFonts w:ascii="Arial" w:hAnsi="Arial" w:cs="Arial"/>
                <w:sz w:val="22"/>
                <w:szCs w:val="22"/>
              </w:rPr>
            </w:pPr>
            <w:r w:rsidRPr="00F53FEB">
              <w:rPr>
                <w:rFonts w:ascii="Arial" w:eastAsia="Cambria" w:hAnsi="Arial" w:cs="Arial"/>
                <w:sz w:val="22"/>
                <w:szCs w:val="22"/>
              </w:rPr>
              <w:t>-Presentation</w:t>
            </w:r>
          </w:p>
        </w:tc>
      </w:tr>
      <w:tr w:rsidR="008B4017" w:rsidRPr="00F53FEB" w:rsidTr="00F53FEB">
        <w:trPr>
          <w:trHeight w:val="260"/>
          <w:jc w:val="center"/>
        </w:trPr>
        <w:tc>
          <w:tcPr>
            <w:tcW w:w="1194" w:type="dxa"/>
            <w:shd w:val="pct5" w:color="auto" w:fill="auto"/>
          </w:tcPr>
          <w:p w:rsidR="008B4017" w:rsidRPr="00F53FEB" w:rsidRDefault="008B4017" w:rsidP="00CE2517">
            <w:pPr>
              <w:spacing w:before="120" w:line="280" w:lineRule="exact"/>
              <w:jc w:val="center"/>
              <w:rPr>
                <w:rFonts w:ascii="Arial" w:hAnsi="Arial" w:cs="Arial"/>
                <w:b/>
                <w:bCs/>
              </w:rPr>
            </w:pPr>
            <w:r w:rsidRPr="00F53FEB">
              <w:rPr>
                <w:rFonts w:ascii="Arial" w:hAnsi="Arial" w:cs="Arial"/>
                <w:b/>
                <w:bCs/>
              </w:rPr>
              <w:t>WEEK 6</w:t>
            </w:r>
          </w:p>
          <w:p w:rsidR="008B4017" w:rsidRPr="00F53FEB" w:rsidRDefault="008B4017" w:rsidP="00CE2517">
            <w:pPr>
              <w:spacing w:line="280" w:lineRule="exact"/>
              <w:jc w:val="center"/>
              <w:rPr>
                <w:rFonts w:ascii="Arial" w:hAnsi="Arial" w:cs="Arial"/>
                <w:bCs/>
              </w:rPr>
            </w:pPr>
          </w:p>
        </w:tc>
        <w:tc>
          <w:tcPr>
            <w:tcW w:w="7356" w:type="dxa"/>
            <w:shd w:val="pct5" w:color="auto" w:fill="auto"/>
          </w:tcPr>
          <w:p w:rsidR="008B4017" w:rsidRPr="00F53FEB" w:rsidRDefault="008B4017" w:rsidP="00CE2517">
            <w:pPr>
              <w:spacing w:before="120" w:after="60" w:line="280" w:lineRule="exact"/>
              <w:rPr>
                <w:rFonts w:ascii="Arial" w:hAnsi="Arial" w:cs="Arial"/>
                <w:bCs/>
                <w:color w:val="000000" w:themeColor="text1"/>
              </w:rPr>
            </w:pPr>
            <w:r w:rsidRPr="00F53FEB">
              <w:rPr>
                <w:rFonts w:ascii="Arial" w:hAnsi="Arial" w:cs="Arial"/>
                <w:bCs/>
                <w:color w:val="000000" w:themeColor="text1"/>
              </w:rPr>
              <w:t>The US in the world today.</w:t>
            </w:r>
          </w:p>
          <w:p w:rsidR="00F53FEB" w:rsidRPr="00F53FEB" w:rsidRDefault="008B4017" w:rsidP="008B4017">
            <w:pPr>
              <w:spacing w:after="0" w:line="280" w:lineRule="exact"/>
              <w:rPr>
                <w:rFonts w:ascii="Arial" w:hAnsi="Arial" w:cs="Arial"/>
                <w:bCs/>
                <w:color w:val="000000" w:themeColor="text1"/>
              </w:rPr>
            </w:pPr>
            <w:r w:rsidRPr="00F53FEB">
              <w:rPr>
                <w:rFonts w:ascii="Arial" w:hAnsi="Arial" w:cs="Arial"/>
                <w:bCs/>
                <w:color w:val="000000" w:themeColor="text1"/>
              </w:rPr>
              <w:t>Readings:</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 xml:space="preserve">Philip </w:t>
            </w:r>
            <w:proofErr w:type="spellStart"/>
            <w:r w:rsidRPr="00F53FEB">
              <w:rPr>
                <w:rFonts w:ascii="Arial" w:hAnsi="Arial" w:cs="Arial"/>
                <w:bCs/>
                <w:color w:val="000000" w:themeColor="text1"/>
              </w:rPr>
              <w:t>Zelikow</w:t>
            </w:r>
            <w:proofErr w:type="spellEnd"/>
            <w:r w:rsidRPr="00F53FEB">
              <w:rPr>
                <w:rFonts w:ascii="Arial" w:hAnsi="Arial" w:cs="Arial"/>
                <w:bCs/>
                <w:color w:val="000000" w:themeColor="text1"/>
              </w:rPr>
              <w:t xml:space="preserve"> (2003), "The Transformation of National Security: Five Redefinitions."</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The White House: “America First Foreign Policy.”</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 xml:space="preserve">Bruno </w:t>
            </w:r>
            <w:proofErr w:type="spellStart"/>
            <w:r w:rsidRPr="00F53FEB">
              <w:rPr>
                <w:rFonts w:ascii="Arial" w:hAnsi="Arial" w:cs="Arial"/>
                <w:bCs/>
                <w:color w:val="000000" w:themeColor="text1"/>
              </w:rPr>
              <w:t>Maçães</w:t>
            </w:r>
            <w:proofErr w:type="spellEnd"/>
            <w:r w:rsidRPr="00F53FEB">
              <w:rPr>
                <w:rFonts w:ascii="Arial" w:hAnsi="Arial" w:cs="Arial"/>
                <w:bCs/>
                <w:color w:val="000000" w:themeColor="text1"/>
              </w:rPr>
              <w:t xml:space="preserve"> (2018), “The Trump Doctrine.”</w:t>
            </w:r>
          </w:p>
          <w:p w:rsidR="008B4017" w:rsidRPr="00F53FEB" w:rsidRDefault="008B4017" w:rsidP="008B4017">
            <w:pPr>
              <w:spacing w:after="0" w:line="280" w:lineRule="exact"/>
              <w:rPr>
                <w:rFonts w:ascii="Arial" w:hAnsi="Arial" w:cs="Arial"/>
                <w:bCs/>
                <w:color w:val="000000" w:themeColor="text1"/>
              </w:rPr>
            </w:pPr>
            <w:r w:rsidRPr="00F53FEB">
              <w:rPr>
                <w:rFonts w:ascii="Arial" w:hAnsi="Arial" w:cs="Arial"/>
                <w:bCs/>
                <w:color w:val="000000" w:themeColor="text1"/>
              </w:rPr>
              <w:t>Presentations:</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Joe Biden (2017), “Reclaiming America’s Values.”</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 xml:space="preserve">Brooks, </w:t>
            </w:r>
            <w:proofErr w:type="spellStart"/>
            <w:r w:rsidRPr="00F53FEB">
              <w:rPr>
                <w:rFonts w:ascii="Arial" w:hAnsi="Arial" w:cs="Arial"/>
                <w:bCs/>
                <w:color w:val="000000" w:themeColor="text1"/>
              </w:rPr>
              <w:t>Ikenberry</w:t>
            </w:r>
            <w:proofErr w:type="spellEnd"/>
            <w:r w:rsidRPr="00F53FEB">
              <w:rPr>
                <w:rFonts w:ascii="Arial" w:hAnsi="Arial" w:cs="Arial"/>
                <w:bCs/>
                <w:color w:val="000000" w:themeColor="text1"/>
              </w:rPr>
              <w:t xml:space="preserve">, and </w:t>
            </w:r>
            <w:proofErr w:type="spellStart"/>
            <w:r w:rsidRPr="00F53FEB">
              <w:rPr>
                <w:rFonts w:ascii="Arial" w:hAnsi="Arial" w:cs="Arial"/>
                <w:bCs/>
                <w:color w:val="000000" w:themeColor="text1"/>
              </w:rPr>
              <w:t>Wohlforth</w:t>
            </w:r>
            <w:proofErr w:type="spellEnd"/>
            <w:r w:rsidRPr="00F53FEB">
              <w:rPr>
                <w:rFonts w:ascii="Arial" w:hAnsi="Arial" w:cs="Arial"/>
                <w:bCs/>
                <w:color w:val="000000" w:themeColor="text1"/>
              </w:rPr>
              <w:t xml:space="preserve"> (2013), "Lean Forward: In Defense of American Engagement"</w:t>
            </w:r>
          </w:p>
          <w:p w:rsidR="008B4017" w:rsidRPr="00F53FEB" w:rsidRDefault="008B4017" w:rsidP="008B4017">
            <w:pPr>
              <w:numPr>
                <w:ilvl w:val="0"/>
                <w:numId w:val="10"/>
              </w:numPr>
              <w:spacing w:after="0" w:line="280" w:lineRule="exact"/>
              <w:rPr>
                <w:rFonts w:ascii="Arial" w:hAnsi="Arial" w:cs="Arial"/>
                <w:bCs/>
                <w:color w:val="000000" w:themeColor="text1"/>
              </w:rPr>
            </w:pPr>
            <w:r w:rsidRPr="00F53FEB">
              <w:rPr>
                <w:rFonts w:ascii="Arial" w:hAnsi="Arial" w:cs="Arial"/>
                <w:bCs/>
                <w:color w:val="000000" w:themeColor="text1"/>
              </w:rPr>
              <w:t>John Allen Gay (2016), “Can America Ever Escape Its Failing Foreign Policy?”</w:t>
            </w:r>
          </w:p>
          <w:p w:rsidR="008B4017" w:rsidRPr="00F53FEB" w:rsidRDefault="008B4017" w:rsidP="008B4017">
            <w:pPr>
              <w:numPr>
                <w:ilvl w:val="0"/>
                <w:numId w:val="10"/>
              </w:numPr>
              <w:spacing w:after="120" w:line="280" w:lineRule="exact"/>
              <w:rPr>
                <w:rFonts w:ascii="Arial" w:hAnsi="Arial" w:cs="Arial"/>
                <w:bCs/>
                <w:color w:val="000000" w:themeColor="text1"/>
              </w:rPr>
            </w:pPr>
            <w:r w:rsidRPr="00F53FEB">
              <w:rPr>
                <w:rFonts w:ascii="Arial" w:hAnsi="Arial" w:cs="Arial"/>
                <w:bCs/>
                <w:color w:val="000000" w:themeColor="text1"/>
              </w:rPr>
              <w:t xml:space="preserve">G. John </w:t>
            </w:r>
            <w:proofErr w:type="spellStart"/>
            <w:r w:rsidRPr="00F53FEB">
              <w:rPr>
                <w:rFonts w:ascii="Arial" w:hAnsi="Arial" w:cs="Arial"/>
                <w:bCs/>
                <w:color w:val="000000" w:themeColor="text1"/>
              </w:rPr>
              <w:t>Ikenberry</w:t>
            </w:r>
            <w:proofErr w:type="spellEnd"/>
            <w:r w:rsidRPr="00F53FEB">
              <w:rPr>
                <w:rFonts w:ascii="Arial" w:hAnsi="Arial" w:cs="Arial"/>
                <w:bCs/>
                <w:color w:val="000000" w:themeColor="text1"/>
              </w:rPr>
              <w:t xml:space="preserve"> (2017), “The Plot Against American Foreign Policy”</w:t>
            </w:r>
          </w:p>
        </w:tc>
        <w:tc>
          <w:tcPr>
            <w:tcW w:w="1919" w:type="dxa"/>
            <w:shd w:val="pct5" w:color="auto" w:fill="auto"/>
          </w:tcPr>
          <w:p w:rsidR="008B4017" w:rsidRPr="00F53FEB" w:rsidRDefault="008B4017" w:rsidP="00CE2517">
            <w:pPr>
              <w:pStyle w:val="ListParagraph"/>
              <w:spacing w:after="0" w:line="240" w:lineRule="auto"/>
              <w:ind w:left="0"/>
              <w:rPr>
                <w:rFonts w:ascii="Arial" w:eastAsia="Cambria" w:hAnsi="Arial" w:cs="Arial"/>
                <w:sz w:val="22"/>
                <w:szCs w:val="22"/>
              </w:rPr>
            </w:pP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-Lecture</w:t>
            </w:r>
          </w:p>
          <w:p w:rsidR="008B4017" w:rsidRPr="00F53FEB" w:rsidRDefault="008B4017" w:rsidP="00CE2517">
            <w:pPr>
              <w:pStyle w:val="ListParagraph"/>
              <w:spacing w:after="0" w:line="240" w:lineRule="auto"/>
              <w:ind w:left="0"/>
              <w:rPr>
                <w:rFonts w:ascii="Arial" w:eastAsia="Cambria" w:hAnsi="Arial" w:cs="Arial"/>
                <w:sz w:val="22"/>
                <w:szCs w:val="22"/>
              </w:rPr>
            </w:pPr>
            <w:r w:rsidRPr="00F53FEB">
              <w:rPr>
                <w:rFonts w:ascii="Arial" w:eastAsia="Cambria" w:hAnsi="Arial" w:cs="Arial"/>
                <w:sz w:val="22"/>
                <w:szCs w:val="22"/>
              </w:rPr>
              <w:t>-Discussion</w:t>
            </w:r>
          </w:p>
          <w:p w:rsidR="008B4017" w:rsidRPr="00F53FEB" w:rsidRDefault="008B4017" w:rsidP="00CE2517">
            <w:pPr>
              <w:pStyle w:val="ListParagraph"/>
              <w:spacing w:after="0" w:line="240" w:lineRule="auto"/>
              <w:ind w:left="0"/>
              <w:rPr>
                <w:rFonts w:ascii="Arial" w:hAnsi="Arial" w:cs="Arial"/>
                <w:sz w:val="22"/>
                <w:szCs w:val="22"/>
              </w:rPr>
            </w:pPr>
            <w:r w:rsidRPr="00F53FEB">
              <w:rPr>
                <w:rFonts w:ascii="Arial" w:eastAsia="Cambria" w:hAnsi="Arial" w:cs="Arial"/>
                <w:sz w:val="22"/>
                <w:szCs w:val="22"/>
              </w:rPr>
              <w:t>-Presentation</w:t>
            </w:r>
          </w:p>
        </w:tc>
      </w:tr>
      <w:tr w:rsidR="008B4017" w:rsidRPr="00F53FEB" w:rsidTr="00F53FEB">
        <w:trPr>
          <w:trHeight w:val="350"/>
          <w:jc w:val="center"/>
        </w:trPr>
        <w:tc>
          <w:tcPr>
            <w:tcW w:w="1194" w:type="dxa"/>
            <w:shd w:val="clear" w:color="auto" w:fill="auto"/>
          </w:tcPr>
          <w:p w:rsidR="008B4017" w:rsidRPr="00F53FEB" w:rsidRDefault="008B4017" w:rsidP="00CE2517">
            <w:pPr>
              <w:spacing w:before="120" w:line="280" w:lineRule="exact"/>
              <w:jc w:val="center"/>
              <w:rPr>
                <w:rFonts w:ascii="Arial" w:hAnsi="Arial" w:cs="Arial"/>
                <w:bCs/>
                <w:color w:val="000000"/>
              </w:rPr>
            </w:pPr>
          </w:p>
        </w:tc>
        <w:tc>
          <w:tcPr>
            <w:tcW w:w="7356" w:type="dxa"/>
            <w:shd w:val="clear" w:color="auto" w:fill="auto"/>
          </w:tcPr>
          <w:p w:rsidR="008B4017" w:rsidRPr="00F53FEB" w:rsidRDefault="008B4017" w:rsidP="00CE2517">
            <w:pPr>
              <w:spacing w:before="120" w:after="60" w:line="280" w:lineRule="exact"/>
              <w:rPr>
                <w:rFonts w:ascii="Arial" w:hAnsi="Arial" w:cs="Arial"/>
                <w:b/>
              </w:rPr>
            </w:pPr>
            <w:r w:rsidRPr="00F53FEB">
              <w:rPr>
                <w:rFonts w:ascii="Arial" w:hAnsi="Arial" w:cs="Arial"/>
                <w:b/>
              </w:rPr>
              <w:t>Final exam</w:t>
            </w:r>
          </w:p>
        </w:tc>
        <w:tc>
          <w:tcPr>
            <w:tcW w:w="1919" w:type="dxa"/>
          </w:tcPr>
          <w:p w:rsidR="008B4017" w:rsidRPr="00F53FEB" w:rsidRDefault="008B4017" w:rsidP="00CE2517">
            <w:pPr>
              <w:spacing w:before="120" w:after="60" w:line="280" w:lineRule="exact"/>
              <w:rPr>
                <w:rFonts w:ascii="Arial" w:hAnsi="Arial" w:cs="Arial"/>
                <w:b/>
              </w:rPr>
            </w:pPr>
          </w:p>
        </w:tc>
      </w:tr>
    </w:tbl>
    <w:p w:rsidR="00490767" w:rsidRPr="00490767" w:rsidRDefault="00490767" w:rsidP="008B4017">
      <w:pPr>
        <w:spacing w:before="120" w:after="120" w:line="240" w:lineRule="auto"/>
        <w:rPr>
          <w:rFonts w:ascii="Arial" w:eastAsia="Times New Roman" w:hAnsi="Arial" w:cs="Arial"/>
          <w:b/>
          <w:bCs/>
          <w:sz w:val="24"/>
          <w:szCs w:val="24"/>
        </w:rPr>
      </w:pPr>
    </w:p>
    <w:p w:rsidR="002A4490" w:rsidRDefault="002A4490"/>
    <w:p w:rsidR="00490767" w:rsidRDefault="00490767"/>
    <w:sectPr w:rsidR="00490767" w:rsidSect="002A16D3">
      <w:pgSz w:w="11909" w:h="16834" w:code="9"/>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5F8E21CE"/>
    <w:lvl w:ilvl="0" w:tplc="FFFFFFFF">
      <w:start w:val="1"/>
      <w:numFmt w:val="bullet"/>
      <w:lvlText w:val="-"/>
      <w:lvlJc w:val="left"/>
    </w:lvl>
    <w:lvl w:ilvl="1" w:tplc="FFFFFFFF">
      <w:start w:val="1"/>
      <w:numFmt w:val="bullet"/>
      <w:lvlText w:val=""/>
      <w:lvlJc w:val="left"/>
    </w:lvl>
    <w:lvl w:ilvl="2" w:tplc="04090001">
      <w:start w:val="1"/>
      <w:numFmt w:val="bullet"/>
      <w:lvlText w:val=""/>
      <w:lvlJc w:val="left"/>
      <w:rPr>
        <w:rFonts w:ascii="Symbol" w:hAnsi="Symbol"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1">
    <w:nsid w:val="05890DAA"/>
    <w:multiLevelType w:val="hybridMultilevel"/>
    <w:tmpl w:val="D1BA4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650996"/>
    <w:multiLevelType w:val="hybridMultilevel"/>
    <w:tmpl w:val="D91A6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AC6367"/>
    <w:multiLevelType w:val="hybridMultilevel"/>
    <w:tmpl w:val="DE68D2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DD608B"/>
    <w:multiLevelType w:val="hybridMultilevel"/>
    <w:tmpl w:val="10C6D53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DCA2599"/>
    <w:multiLevelType w:val="hybridMultilevel"/>
    <w:tmpl w:val="3E2EDEC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6F61204"/>
    <w:multiLevelType w:val="hybridMultilevel"/>
    <w:tmpl w:val="B18E0B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9">
    <w:nsid w:val="57E411AD"/>
    <w:multiLevelType w:val="hybridMultilevel"/>
    <w:tmpl w:val="8EF6D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9B46458"/>
    <w:multiLevelType w:val="hybridMultilevel"/>
    <w:tmpl w:val="872C4180"/>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5A6B32"/>
    <w:multiLevelType w:val="hybridMultilevel"/>
    <w:tmpl w:val="62EEC674"/>
    <w:lvl w:ilvl="0" w:tplc="FFFFFFFF">
      <w:start w:val="1"/>
      <w:numFmt w:val="bullet"/>
      <w:lvlText w:val="-"/>
      <w:lvlJc w:val="left"/>
    </w:lvl>
    <w:lvl w:ilvl="1" w:tplc="04090001">
      <w:start w:val="1"/>
      <w:numFmt w:val="bullet"/>
      <w:lvlText w:val=""/>
      <w:lvlJc w:val="left"/>
      <w:rPr>
        <w:rFonts w:ascii="Symbol" w:hAnsi="Symbol" w:hint="default"/>
      </w:rPr>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num w:numId="1">
    <w:abstractNumId w:val="10"/>
  </w:num>
  <w:num w:numId="2">
    <w:abstractNumId w:val="6"/>
  </w:num>
  <w:num w:numId="3">
    <w:abstractNumId w:val="0"/>
  </w:num>
  <w:num w:numId="4">
    <w:abstractNumId w:val="8"/>
  </w:num>
  <w:num w:numId="5">
    <w:abstractNumId w:val="3"/>
  </w:num>
  <w:num w:numId="6">
    <w:abstractNumId w:val="2"/>
  </w:num>
  <w:num w:numId="7">
    <w:abstractNumId w:val="11"/>
  </w:num>
  <w:num w:numId="8">
    <w:abstractNumId w:val="9"/>
  </w:num>
  <w:num w:numId="9">
    <w:abstractNumId w:val="5"/>
  </w:num>
  <w:num w:numId="10">
    <w:abstractNumId w:val="7"/>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767"/>
    <w:rsid w:val="002359CE"/>
    <w:rsid w:val="002A16D3"/>
    <w:rsid w:val="002A4490"/>
    <w:rsid w:val="00490767"/>
    <w:rsid w:val="008B4017"/>
    <w:rsid w:val="00F53FEB"/>
    <w:rsid w:val="00FA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767"/>
    <w:pPr>
      <w:ind w:left="720"/>
      <w:contextualSpacing/>
    </w:pPr>
    <w:rPr>
      <w:rFonts w:ascii="Times New Roman" w:hAnsi="Times New Roman" w:cs="Times New Roman"/>
      <w:sz w:val="26"/>
      <w:szCs w:val="26"/>
    </w:rPr>
  </w:style>
  <w:style w:type="paragraph" w:customStyle="1" w:styleId="ListParagraph1">
    <w:name w:val="List Paragraph1"/>
    <w:basedOn w:val="Normal"/>
    <w:uiPriority w:val="34"/>
    <w:qFormat/>
    <w:rsid w:val="00490767"/>
    <w:pPr>
      <w:ind w:left="720"/>
      <w:contextualSpacing/>
    </w:pPr>
    <w:rPr>
      <w:rFonts w:ascii="Calibri" w:eastAsia="Calibri" w:hAnsi="Calibri" w:cs="Times New Roman"/>
    </w:rPr>
  </w:style>
  <w:style w:type="table" w:styleId="TableGrid">
    <w:name w:val="Table Grid"/>
    <w:basedOn w:val="TableNormal"/>
    <w:uiPriority w:val="59"/>
    <w:rsid w:val="00490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767"/>
    <w:pPr>
      <w:ind w:left="720"/>
      <w:contextualSpacing/>
    </w:pPr>
    <w:rPr>
      <w:rFonts w:ascii="Times New Roman" w:hAnsi="Times New Roman" w:cs="Times New Roman"/>
      <w:sz w:val="26"/>
      <w:szCs w:val="26"/>
    </w:rPr>
  </w:style>
  <w:style w:type="paragraph" w:customStyle="1" w:styleId="ListParagraph1">
    <w:name w:val="List Paragraph1"/>
    <w:basedOn w:val="Normal"/>
    <w:uiPriority w:val="34"/>
    <w:qFormat/>
    <w:rsid w:val="00490767"/>
    <w:pPr>
      <w:ind w:left="720"/>
      <w:contextualSpacing/>
    </w:pPr>
    <w:rPr>
      <w:rFonts w:ascii="Calibri" w:eastAsia="Calibri" w:hAnsi="Calibri" w:cs="Times New Roman"/>
    </w:rPr>
  </w:style>
  <w:style w:type="table" w:styleId="TableGrid">
    <w:name w:val="Table Grid"/>
    <w:basedOn w:val="TableNormal"/>
    <w:uiPriority w:val="59"/>
    <w:rsid w:val="00490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dc:creator>
  <cp:lastModifiedBy>GAU KEN COMPUTER 2016</cp:lastModifiedBy>
  <cp:revision>2</cp:revision>
  <dcterms:created xsi:type="dcterms:W3CDTF">2019-05-10T05:34:00Z</dcterms:created>
  <dcterms:modified xsi:type="dcterms:W3CDTF">2019-05-10T05:34:00Z</dcterms:modified>
</cp:coreProperties>
</file>