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bookmarkStart w:colFirst="0" w:colLast="0" w:name="bookmark=id.1fob9te" w:id="0"/>
    <w:bookmarkEnd w:id="0"/>
    <w:bookmarkStart w:colFirst="0" w:colLast="0" w:name="bookmark=id.3znysh7" w:id="1"/>
    <w:bookmarkEnd w:id="1"/>
    <w:p w:rsidR="00000000" w:rsidDel="00000000" w:rsidP="00000000" w:rsidRDefault="00000000" w:rsidRPr="00000000" w14:paraId="00000001">
      <w:pPr>
        <w:keepNext w:val="1"/>
        <w:keepLines w:val="1"/>
        <w:pageBreakBefore w:val="0"/>
        <w:widowControl w:val="0"/>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ĐỀ CƯƠNG CHI TIẾT MÔN HỌC</w:t>
      </w:r>
    </w:p>
    <w:bookmarkStart w:colFirst="0" w:colLast="0" w:name="bookmark=id.2et92p0" w:id="2"/>
    <w:bookmarkEnd w:id="2"/>
    <w:bookmarkStart w:colFirst="0" w:colLast="0" w:name="bookmark=id.tyjcwt" w:id="3"/>
    <w:bookmarkEnd w:id="3"/>
    <w:p w:rsidR="00000000" w:rsidDel="00000000" w:rsidP="00000000" w:rsidRDefault="00000000" w:rsidRPr="00000000" w14:paraId="00000002">
      <w:pPr>
        <w:keepNext w:val="1"/>
        <w:keepLines w:val="1"/>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397"/>
        </w:tabs>
        <w:spacing w:after="100" w:before="0" w:line="240" w:lineRule="auto"/>
        <w:ind w:left="0" w:right="0" w:firstLine="0"/>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Thông tin tổng quát</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50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3"/>
          <w:szCs w:val="1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Tên môn họ c:</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8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4"/>
          <w:szCs w:val="1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Tiếng Việt: QUẢN TRỊ HỌC</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8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4"/>
          <w:szCs w:val="1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Tiếng Anh: PRINCIPAL OF MANAGEMENT</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50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3"/>
          <w:szCs w:val="1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Mã số môn học:</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50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3"/>
          <w:szCs w:val="1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Thuộc kh ố i ki ế n th ứ c/k ỹ n ă 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3708400</wp:posOffset>
                </wp:positionH>
                <wp:positionV relativeFrom="paragraph">
                  <wp:posOffset>165100</wp:posOffset>
                </wp:positionV>
                <wp:extent cx="2149475" cy="524510"/>
                <wp:effectExtent b="0" l="0" r="0" t="0"/>
                <wp:wrapSquare wrapText="left" distB="0" distT="0" distL="114300" distR="114300"/>
                <wp:docPr id="5" name=""/>
                <a:graphic>
                  <a:graphicData uri="http://schemas.microsoft.com/office/word/2010/wordprocessingShape">
                    <wps:wsp>
                      <wps:cNvSpPr/>
                      <wps:cNvPr id="3" name="Shape 3"/>
                      <wps:spPr>
                        <a:xfrm>
                          <a:off x="4276025" y="3522508"/>
                          <a:ext cx="2139950" cy="514985"/>
                        </a:xfrm>
                        <a:prstGeom prst="rect">
                          <a:avLst/>
                        </a:prstGeom>
                        <a:noFill/>
                        <a:ln>
                          <a:noFill/>
                        </a:ln>
                      </wps:spPr>
                      <wps:txbx>
                        <w:txbxContent>
                          <w:p w:rsidR="00000000" w:rsidDel="00000000" w:rsidP="00000000" w:rsidRDefault="00000000" w:rsidRPr="00000000">
                            <w:pPr>
                              <w:spacing w:after="0" w:before="0" w:line="240"/>
                              <w:ind w:left="20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Kiến thức cơ sở ngành</w:t>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Kiến thức khác</w:t>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Môn học đồ án/luận văn tốt nghiệp</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3708400</wp:posOffset>
                </wp:positionH>
                <wp:positionV relativeFrom="paragraph">
                  <wp:posOffset>165100</wp:posOffset>
                </wp:positionV>
                <wp:extent cx="2149475" cy="524510"/>
                <wp:effectExtent b="0" l="0" r="0" t="0"/>
                <wp:wrapSquare wrapText="left" distB="0" distT="0" distL="114300" distR="114300"/>
                <wp:docPr id="5"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149475" cy="524510"/>
                        </a:xfrm>
                        <a:prstGeom prst="rect"/>
                        <a:ln/>
                      </pic:spPr>
                    </pic:pic>
                  </a:graphicData>
                </a:graphic>
              </wp:anchor>
            </w:drawing>
          </mc:Fallback>
        </mc:AlternateContent>
      </w:r>
    </w:p>
    <w:p w:rsidR="00000000" w:rsidDel="00000000" w:rsidP="00000000" w:rsidRDefault="00000000" w:rsidRPr="00000000" w14:paraId="0000000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54"/>
        </w:tabs>
        <w:spacing w:after="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Kiến thức cơ bản</w:t>
      </w:r>
    </w:p>
    <w:p w:rsidR="00000000" w:rsidDel="00000000" w:rsidP="00000000" w:rsidRDefault="00000000" w:rsidRPr="00000000" w14:paraId="0000000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54"/>
        </w:tabs>
        <w:spacing w:after="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Kiến thức chuyên ngành</w:t>
      </w:r>
    </w:p>
    <w:p w:rsidR="00000000" w:rsidDel="00000000" w:rsidP="00000000" w:rsidRDefault="00000000" w:rsidRPr="00000000" w14:paraId="0000000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54"/>
        </w:tabs>
        <w:spacing w:after="4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Môn học chuyên về kỹ năng chung</w:t>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77"/>
        </w:tabs>
        <w:spacing w:after="4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Số tín chỉ:</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8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4"/>
          <w:szCs w:val="1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Lý thuyết : 03</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8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4"/>
          <w:szCs w:val="1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Thực hành: 0</w:t>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77"/>
        </w:tabs>
        <w:spacing w:after="4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Môn học tiên quyết/Môn học trước: không có yêu cầu</w:t>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77"/>
        </w:tabs>
        <w:spacing w:after="10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Môn học song hành: Kinh tế vi mô</w:t>
      </w:r>
    </w:p>
    <w:bookmarkStart w:colFirst="0" w:colLast="0" w:name="bookmark=id.3dy6vkm" w:id="4"/>
    <w:bookmarkEnd w:id="4"/>
    <w:bookmarkStart w:colFirst="0" w:colLast="0" w:name="bookmark=id.1t3h5sf" w:id="5"/>
    <w:bookmarkEnd w:id="5"/>
    <w:p w:rsidR="00000000" w:rsidDel="00000000" w:rsidP="00000000" w:rsidRDefault="00000000" w:rsidRPr="00000000" w14:paraId="00000010">
      <w:pPr>
        <w:keepNext w:val="1"/>
        <w:keepLines w:val="1"/>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397"/>
        </w:tabs>
        <w:spacing w:after="0" w:before="0" w:line="223" w:lineRule="auto"/>
        <w:ind w:left="0" w:right="0" w:firstLine="0"/>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Mô tả môn học</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6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Quản trị học liên quan đến các nguyên tắc quản lý các tổ chức kinh doanh. Quản lý là quan trọng đối với hoạt động kinh doanh và tồn tại của tổ chức. Bản chất năng động của các tổ chức ngày nay có nghĩa là các nhà quản lý đòi hỏi phải có kiến thức, kỹ năng và năng lực nhất định để quản lý tổ chức một cách hiệu quả.</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6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Mục đích của môn học này là cung cấp cho sinh viên giới thiệu và tổng quan về quản lý trong các tổ chức. Môn học sẽ xem xét các nguyên tắc quản lý, khái niệm và lý thuyết về quản lý, đồng thời cung cấp cho sinh viên sự đánh giá và hiểu biết về những thách thức khác nhau mà các nhà quản lý phải đối mặt trong các tổ chức trong môi trường toàn cầu cạnh tranh ngày nay.</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6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Đối với sinh viên khoa Quan hệ quốc tế, đây là môn học giúp sinh viên tăng cường kiến thức quản lý. Đây là những kiến thức cơ bản giúp sinh viên hiểu cách thức quản trị tổ chức khi mình là một thành viên của tổ chức; cũng như trở thành nhà quản lý tổ chức trong tương lai.</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05"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3</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Tài liệu học tập</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Giáo trình:</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James H. Donnelly, James L. Gibson, John M. Ivancevich. (1992),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Fundamentals of Management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Homewood, IL : Irwin</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Tài liệu khác:</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Ellen A. Benowitz (2001). Principles of Management. New York : Hungry Minds.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Tài liệu học của Đại học Kinh tế TP. Hồ Chí Minh (https://toihockinhte.weebly.com/bagraveigi7843ng2.html)</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4d34og8" w:id="6"/>
      <w:bookmarkEnd w:id="6"/>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Phần mềm: không</w:t>
      </w:r>
      <w:r w:rsidDel="00000000" w:rsidR="00000000" w:rsidRPr="00000000">
        <w:br w:type="page"/>
      </w:r>
      <w:r w:rsidDel="00000000" w:rsidR="00000000" w:rsidRPr="00000000">
        <w:rPr>
          <w:rtl w:val="0"/>
        </w:rPr>
      </w:r>
    </w:p>
    <w:tbl>
      <w:tblPr>
        <w:tblStyle w:val="Table1"/>
        <w:tblW w:w="9524.0" w:type="dxa"/>
        <w:jc w:val="left"/>
        <w:tblInd w:w="-10.0" w:type="dxa"/>
        <w:tblLayout w:type="fixed"/>
        <w:tblLook w:val="0000"/>
      </w:tblPr>
      <w:tblGrid>
        <w:gridCol w:w="1392"/>
        <w:gridCol w:w="5002"/>
        <w:gridCol w:w="2050"/>
        <w:gridCol w:w="1080"/>
        <w:tblGridChange w:id="0">
          <w:tblGrid>
            <w:gridCol w:w="1392"/>
            <w:gridCol w:w="5002"/>
            <w:gridCol w:w="2050"/>
            <w:gridCol w:w="1080"/>
          </w:tblGrid>
        </w:tblGridChange>
      </w:tblGrid>
      <w:tr>
        <w:trPr>
          <w:cantSplit w:val="0"/>
          <w:trHeight w:val="562"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Mục tiêu</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9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Mô tả mục tiêu</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CĐR của CTĐT</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TĐNL</w:t>
            </w:r>
            <w:r w:rsidDel="00000000" w:rsidR="00000000" w:rsidRPr="00000000">
              <w:rPr>
                <w:rtl w:val="0"/>
              </w:rPr>
            </w:r>
          </w:p>
        </w:tc>
      </w:tr>
      <w:tr>
        <w:trPr>
          <w:cantSplit w:val="0"/>
          <w:trHeight w:val="1032" w:hRule="atLeast"/>
          <w:tblHeader w:val="0"/>
        </w:trPr>
        <w:tc>
          <w:tcPr>
            <w:vMerge w:val="restart"/>
            <w:tcBorders>
              <w:top w:color="000000" w:space="0" w:sz="4" w:val="single"/>
              <w:left w:color="000000" w:space="0" w:sz="4" w:val="single"/>
            </w:tcBorders>
            <w:shd w:fill="ffffff" w:val="clear"/>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Kiến thức chuyên sâu</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2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24"/>
              </w:tabs>
              <w:spacing w:after="0" w:before="0" w:line="240" w:lineRule="auto"/>
              <w:ind w:left="0" w:right="0" w:firstLine="1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Hiểu các lý thuyết quản trị tổ chức</w:t>
            </w:r>
          </w:p>
          <w:p w:rsidR="00000000" w:rsidDel="00000000" w:rsidP="00000000" w:rsidRDefault="00000000" w:rsidRPr="00000000" w14:paraId="0000002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14"/>
              </w:tabs>
              <w:spacing w:after="0" w:before="0" w:line="240" w:lineRule="auto"/>
              <w:ind w:left="16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Vận dụng lý thuyết phân tích vào phân tích thức tế</w:t>
            </w:r>
          </w:p>
        </w:tc>
        <w:tc>
          <w:tcPr>
            <w:tcBorders>
              <w:top w:color="000000" w:space="0" w:sz="4" w:val="single"/>
              <w:left w:color="000000" w:space="0" w:sz="4" w:val="single"/>
            </w:tcBorders>
            <w:shd w:fill="ffffff" w:val="clear"/>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Chuyên sâu</w:t>
            </w:r>
          </w:p>
        </w:tc>
        <w:tc>
          <w:tcPr>
            <w:tcBorders>
              <w:top w:color="000000" w:space="0" w:sz="4" w:val="single"/>
              <w:left w:color="000000" w:space="0" w:sz="4" w:val="single"/>
              <w:right w:color="000000" w:space="0" w:sz="4" w:val="single"/>
            </w:tcBorders>
            <w:shd w:fill="ffffff" w:val="clear"/>
            <w:vAlign w:val="bottom"/>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II-V</w:t>
            </w:r>
          </w:p>
        </w:tc>
      </w:tr>
      <w:tr>
        <w:trPr>
          <w:cantSplit w:val="0"/>
          <w:trHeight w:val="600" w:hRule="atLeast"/>
          <w:tblHeader w:val="0"/>
        </w:trPr>
        <w:tc>
          <w:tcPr>
            <w:vMerge w:val="continue"/>
            <w:tcBorders>
              <w:top w:color="000000" w:space="0" w:sz="4" w:val="single"/>
              <w:left w:color="000000" w:space="0" w:sz="4" w:val="single"/>
            </w:tcBorders>
            <w:shd w:fill="ffffff" w:val="clear"/>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Nhận dạng những điểm cần khắc phục trong quản trị thời hiện tại</w:t>
            </w:r>
          </w:p>
        </w:tc>
        <w:tc>
          <w:tcPr>
            <w:tcBorders>
              <w:top w:color="000000" w:space="0" w:sz="4" w:val="single"/>
              <w:left w:color="000000" w:space="0" w:sz="4" w:val="single"/>
            </w:tcBorders>
            <w:shd w:fill="ffffff" w:val="clea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Mở rộng</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II-V</w:t>
            </w:r>
          </w:p>
        </w:tc>
      </w:tr>
      <w:tr>
        <w:trPr>
          <w:cantSplit w:val="0"/>
          <w:trHeight w:val="845" w:hRule="atLeast"/>
          <w:tblHeader w:val="0"/>
        </w:trPr>
        <w:tc>
          <w:tcPr>
            <w:vMerge w:val="restart"/>
            <w:tcBorders>
              <w:top w:color="000000" w:space="0" w:sz="4" w:val="single"/>
              <w:left w:color="000000" w:space="0" w:sz="4" w:val="single"/>
            </w:tcBorders>
            <w:shd w:fill="ffffff" w:val="clear"/>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năng</w:t>
            </w:r>
          </w:p>
        </w:tc>
        <w:tc>
          <w:tcPr>
            <w:tcBorders>
              <w:top w:color="000000" w:space="0" w:sz="4" w:val="single"/>
              <w:left w:color="000000" w:space="0" w:sz="4" w:val="single"/>
            </w:tcBorders>
            <w:shd w:fill="ffffff" w:val="clea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Áp dụng được các lý thuyết vào phân tích những tình huống thực tế</w:t>
            </w:r>
          </w:p>
        </w:tc>
        <w:tc>
          <w:tcPr>
            <w:tcBorders>
              <w:top w:color="000000" w:space="0" w:sz="4" w:val="single"/>
              <w:left w:color="000000" w:space="0" w:sz="4" w:val="single"/>
            </w:tcBorders>
            <w:shd w:fill="ffffff" w:val="clear"/>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Tư duy phản biện</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II-V</w:t>
            </w:r>
          </w:p>
        </w:tc>
      </w:tr>
      <w:tr>
        <w:trPr>
          <w:cantSplit w:val="0"/>
          <w:trHeight w:val="965" w:hRule="atLeast"/>
          <w:tblHeader w:val="0"/>
        </w:trPr>
        <w:tc>
          <w:tcPr>
            <w:vMerge w:val="continue"/>
            <w:tcBorders>
              <w:top w:color="000000" w:space="0" w:sz="4" w:val="single"/>
              <w:left w:color="000000" w:space="0" w:sz="4" w:val="single"/>
            </w:tcBorders>
            <w:shd w:fill="ffffff" w:val="clear"/>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Phân tích và đánh giá những chiến lược và mô thức đem lại hiệu quả quản trị.</w:t>
            </w:r>
          </w:p>
        </w:tc>
        <w:tc>
          <w:tcPr>
            <w:tcBorders>
              <w:top w:color="000000" w:space="0" w:sz="4" w:val="single"/>
              <w:left w:color="000000" w:space="0" w:sz="4" w:val="single"/>
            </w:tcBorders>
            <w:shd w:fill="ffffff" w:val="clea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Giải quyết vấn đề</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Quản trị</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III-VI</w:t>
            </w:r>
          </w:p>
        </w:tc>
      </w:tr>
      <w:tr>
        <w:trPr>
          <w:cantSplit w:val="0"/>
          <w:trHeight w:val="1272" w:hRule="atLeast"/>
          <w:tblHeader w:val="0"/>
        </w:trPr>
        <w:tc>
          <w:tcPr>
            <w:vMerge w:val="restart"/>
            <w:tcBorders>
              <w:top w:color="000000" w:space="0" w:sz="4" w:val="single"/>
              <w:left w:color="000000" w:space="0" w:sz="4" w:val="single"/>
            </w:tcBorders>
            <w:shd w:fill="ffffff" w:val="clear"/>
            <w:vAlign w:val="bottom"/>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Nhận thức của công dân toàn cầu</w:t>
            </w:r>
          </w:p>
        </w:tc>
        <w:tc>
          <w:tcPr>
            <w:tcBorders>
              <w:top w:color="000000" w:space="0" w:sz="4" w:val="single"/>
              <w:left w:color="000000" w:space="0" w:sz="4" w:val="single"/>
            </w:tcBorders>
            <w:shd w:fill="ffffff" w:val="clear"/>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Nhận thấy sự khác biệt trong các phong cách quản trị cũng như sự linh hoạt trong các tình huống quản trị.</w:t>
            </w:r>
          </w:p>
        </w:tc>
        <w:tc>
          <w:tcPr>
            <w:tcBorders>
              <w:top w:color="000000" w:space="0" w:sz="4" w:val="single"/>
              <w:left w:color="000000" w:space="0" w:sz="4" w:val="single"/>
            </w:tcBorders>
            <w:shd w:fill="ffffff" w:val="clear"/>
            <w:vAlign w:val="center"/>
          </w:tcPr>
          <w:p w:rsidR="00000000" w:rsidDel="00000000" w:rsidP="00000000" w:rsidRDefault="00000000" w:rsidRPr="00000000" w14:paraId="0000003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9"/>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Tôn trọng sự khác biệt</w:t>
            </w:r>
          </w:p>
          <w:p w:rsidR="00000000" w:rsidDel="00000000" w:rsidP="00000000" w:rsidRDefault="00000000" w:rsidRPr="00000000" w14:paraId="0000003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9"/>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Trách nhiệm</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II-V</w:t>
            </w:r>
          </w:p>
        </w:tc>
      </w:tr>
      <w:tr>
        <w:trPr>
          <w:cantSplit w:val="0"/>
          <w:trHeight w:val="571" w:hRule="atLeast"/>
          <w:tblHeader w:val="0"/>
        </w:trPr>
        <w:tc>
          <w:tcPr>
            <w:vMerge w:val="continue"/>
            <w:tcBorders>
              <w:top w:color="000000" w:space="0" w:sz="4" w:val="single"/>
              <w:left w:color="000000" w:space="0" w:sz="4" w:val="single"/>
            </w:tcBorders>
            <w:shd w:fill="ffffff" w:val="clear"/>
            <w:vAlign w:val="bottom"/>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bottom"/>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Hiểu và xây dựng phong cách quản trị thời hiện đại</w:t>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Tiên phong</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IV-VI</w:t>
            </w:r>
          </w:p>
        </w:tc>
      </w:tr>
    </w:tbl>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4. Mục tiêu môn học</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4"/>
          <w:szCs w:val="1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4"/>
          <w:szCs w:val="14"/>
          <w:u w:val="none"/>
          <w:shd w:fill="auto" w:val="clear"/>
          <w:vertAlign w:val="baseline"/>
          <w:rtl w:val="0"/>
        </w:rPr>
        <w:t xml:space="preserve">J~ t</w:t>
      </w:r>
      <w:r w:rsidDel="00000000" w:rsidR="00000000" w:rsidRPr="00000000">
        <w:rPr>
          <w:rtl w:val="0"/>
        </w:rPr>
      </w:r>
    </w:p>
    <w:p w:rsidR="00000000" w:rsidDel="00000000" w:rsidP="00000000" w:rsidRDefault="00000000" w:rsidRPr="00000000" w14:paraId="0000003D">
      <w:pPr>
        <w:spacing w:line="14.399999999999999" w:lineRule="auto"/>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5. Chuẩn đầu ra môn học</w:t>
      </w:r>
    </w:p>
    <w:tbl>
      <w:tblPr>
        <w:tblStyle w:val="Table2"/>
        <w:tblW w:w="9522.0" w:type="dxa"/>
        <w:jc w:val="center"/>
        <w:tblLayout w:type="fixed"/>
        <w:tblLook w:val="0000"/>
      </w:tblPr>
      <w:tblGrid>
        <w:gridCol w:w="1454"/>
        <w:gridCol w:w="6398"/>
        <w:gridCol w:w="1670"/>
        <w:tblGridChange w:id="0">
          <w:tblGrid>
            <w:gridCol w:w="1454"/>
            <w:gridCol w:w="6398"/>
            <w:gridCol w:w="1670"/>
          </w:tblGrid>
        </w:tblGridChange>
      </w:tblGrid>
      <w:tr>
        <w:trPr>
          <w:cantSplit w:val="0"/>
          <w:trHeight w:val="576"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CĐR</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Mô tả CĐR</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bottom"/>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Mức độ giảng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dạ</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(3)</w:t>
            </w:r>
            <w:r w:rsidDel="00000000" w:rsidR="00000000" w:rsidRPr="00000000">
              <w:rPr>
                <w:rtl w:val="0"/>
              </w:rPr>
            </w:r>
          </w:p>
        </w:tc>
      </w:tr>
      <w:tr>
        <w:trPr>
          <w:cantSplit w:val="0"/>
          <w:trHeight w:val="1661"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Kiến thức: chuyên sâu &amp; mở rộng</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4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49"/>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Trình bày ý kiến thảo luận/ Bày tỏ quan điểm cá nhân liên quan đến nội dung nghiên cứu: các lý thuyết, các mô thức, các ứng dụng thực tiễn...</w:t>
            </w:r>
          </w:p>
          <w:p w:rsidR="00000000" w:rsidDel="00000000" w:rsidP="00000000" w:rsidRDefault="00000000" w:rsidRPr="00000000" w14:paraId="0000004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34"/>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Nhận thức được bản chất của các nội dung nghiên cứu trong CTĐT; có thể đưa ra những phản biện, đề xuất cho chính sách trên bình diện quốc gia và doanh nghiệp.</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T-U</w:t>
            </w:r>
            <w:r w:rsidDel="00000000" w:rsidR="00000000" w:rsidRPr="00000000">
              <w:rPr>
                <w:rtl w:val="0"/>
              </w:rPr>
            </w:r>
          </w:p>
        </w:tc>
      </w:tr>
      <w:tr>
        <w:trPr>
          <w:cantSplit w:val="0"/>
          <w:trHeight w:val="562"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năng</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4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39"/>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Trình bày một vấn đề quản trị thông qua Đề cương nghiên cứu</w:t>
            </w:r>
          </w:p>
          <w:p w:rsidR="00000000" w:rsidDel="00000000" w:rsidP="00000000" w:rsidRDefault="00000000" w:rsidRPr="00000000" w14:paraId="0000004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34"/>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Đưa ra những đề xuất về chính sách</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w:t>
            </w:r>
            <w:r w:rsidDel="00000000" w:rsidR="00000000" w:rsidRPr="00000000">
              <w:rPr>
                <w:rtl w:val="0"/>
              </w:rPr>
            </w:r>
          </w:p>
        </w:tc>
      </w:tr>
      <w:tr>
        <w:trPr>
          <w:cantSplit w:val="0"/>
          <w:trHeight w:val="571"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Thái độ</w:t>
            </w:r>
          </w:p>
        </w:tc>
        <w:tc>
          <w:tcPr>
            <w:tcBorders>
              <w:top w:color="000000" w:space="0" w:sz="4" w:val="single"/>
              <w:left w:color="000000" w:space="0" w:sz="4" w:val="single"/>
              <w:bottom w:color="000000" w:space="0" w:sz="4" w:val="single"/>
            </w:tcBorders>
            <w:shd w:fill="ffffff" w:val="clear"/>
            <w:vAlign w:val="bottom"/>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Quan điểm và trách nhiệm cá nhân thể hiện thông qua các lập luận khoa học, cơ sở luật pháp và cơ sở thực tiễn</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w:t>
            </w:r>
            <w:r w:rsidDel="00000000" w:rsidR="00000000" w:rsidRPr="00000000">
              <w:rPr>
                <w:rtl w:val="0"/>
              </w:rPr>
            </w:r>
          </w:p>
        </w:tc>
      </w:tr>
    </w:tbl>
    <w:p w:rsidR="00000000" w:rsidDel="00000000" w:rsidP="00000000" w:rsidRDefault="00000000" w:rsidRPr="00000000" w14:paraId="0000004D">
      <w:pPr>
        <w:spacing w:after="439" w:line="14.399999999999999" w:lineRule="auto"/>
        <w:rPr/>
      </w:pPr>
      <w:r w:rsidDel="00000000" w:rsidR="00000000" w:rsidRPr="00000000">
        <w:rPr>
          <w:rtl w:val="0"/>
        </w:rPr>
      </w:r>
    </w:p>
    <w:p w:rsidR="00000000" w:rsidDel="00000000" w:rsidP="00000000" w:rsidRDefault="00000000" w:rsidRPr="00000000" w14:paraId="0000004E">
      <w:pPr>
        <w:spacing w:line="14.399999999999999" w:lineRule="auto"/>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6. Đánh giá môn học</w:t>
      </w:r>
    </w:p>
    <w:tbl>
      <w:tblPr>
        <w:tblStyle w:val="Table3"/>
        <w:tblW w:w="9729.0" w:type="dxa"/>
        <w:jc w:val="center"/>
        <w:tblLayout w:type="fixed"/>
        <w:tblLook w:val="0000"/>
      </w:tblPr>
      <w:tblGrid>
        <w:gridCol w:w="2438"/>
        <w:gridCol w:w="2429"/>
        <w:gridCol w:w="2424"/>
        <w:gridCol w:w="2438"/>
        <w:tblGridChange w:id="0">
          <w:tblGrid>
            <w:gridCol w:w="2438"/>
            <w:gridCol w:w="2429"/>
            <w:gridCol w:w="2424"/>
            <w:gridCol w:w="2438"/>
          </w:tblGrid>
        </w:tblGridChange>
      </w:tblGrid>
      <w:tr>
        <w:trPr>
          <w:cantSplit w:val="0"/>
          <w:trHeight w:val="298" w:hRule="atLeast"/>
          <w:tblHeader w:val="0"/>
        </w:trPr>
        <w:tc>
          <w:tcPr>
            <w:tcBorders>
              <w:top w:color="000000" w:space="0" w:sz="4" w:val="single"/>
              <w:left w:color="000000" w:space="0" w:sz="4" w:val="single"/>
            </w:tcBorders>
            <w:shd w:fill="ffffff" w:val="clear"/>
            <w:vAlign w:val="bottom"/>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Thành phần đánh giá</w:t>
            </w:r>
            <w:r w:rsidDel="00000000" w:rsidR="00000000" w:rsidRPr="00000000">
              <w:rPr>
                <w:rtl w:val="0"/>
              </w:rPr>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Bài đánh giá</w:t>
            </w:r>
            <w:r w:rsidDel="00000000" w:rsidR="00000000" w:rsidRPr="00000000">
              <w:rPr>
                <w:rtl w:val="0"/>
              </w:rPr>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CĐR môn học</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bottom"/>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Tỷ lệ %</w:t>
            </w:r>
            <w:r w:rsidDel="00000000" w:rsidR="00000000" w:rsidRPr="00000000">
              <w:rPr>
                <w:rtl w:val="0"/>
              </w:rPr>
            </w:r>
          </w:p>
        </w:tc>
      </w:tr>
      <w:tr>
        <w:trPr>
          <w:cantSplit w:val="0"/>
          <w:trHeight w:val="288" w:hRule="atLeast"/>
          <w:tblHeader w:val="0"/>
        </w:trPr>
        <w:tc>
          <w:tcPr>
            <w:vMerge w:val="restart"/>
            <w:tcBorders>
              <w:top w:color="000000" w:space="0" w:sz="4" w:val="single"/>
              <w:left w:color="000000" w:space="0" w:sz="4" w:val="single"/>
            </w:tcBorders>
            <w:shd w:fill="ffffff" w:val="clear"/>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A1. Đánh giá quá trình</w:t>
            </w:r>
          </w:p>
        </w:tc>
        <w:tc>
          <w:tcPr>
            <w:tcBorders>
              <w:top w:color="000000" w:space="0" w:sz="4" w:val="single"/>
              <w:left w:color="000000" w:space="0" w:sz="4" w:val="single"/>
            </w:tcBorders>
            <w:shd w:fill="ffffff" w:val="clea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A1.1 Phát biểu</w:t>
            </w:r>
          </w:p>
        </w:tc>
        <w:tc>
          <w:tcPr>
            <w:tcBorders>
              <w:top w:color="000000" w:space="0" w:sz="4" w:val="single"/>
              <w:left w:color="000000" w:space="0" w:sz="4" w:val="single"/>
            </w:tcBorders>
            <w:shd w:fill="ffffff" w:val="clear"/>
          </w:tcPr>
          <w:p w:rsidR="00000000" w:rsidDel="00000000" w:rsidP="00000000" w:rsidRDefault="00000000" w:rsidRPr="00000000" w14:paraId="00000056">
            <w:pPr>
              <w:rPr>
                <w:sz w:val="10"/>
                <w:szCs w:val="10"/>
              </w:rPr>
            </w:pP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Điểm cộng</w:t>
            </w:r>
            <w:r w:rsidDel="00000000" w:rsidR="00000000" w:rsidRPr="00000000">
              <w:rPr>
                <w:rtl w:val="0"/>
              </w:rPr>
            </w:r>
          </w:p>
        </w:tc>
      </w:tr>
      <w:tr>
        <w:trPr>
          <w:cantSplit w:val="0"/>
          <w:trHeight w:val="283" w:hRule="atLeast"/>
          <w:tblHeader w:val="0"/>
        </w:trPr>
        <w:tc>
          <w:tcPr>
            <w:vMerge w:val="continue"/>
            <w:tcBorders>
              <w:top w:color="000000" w:space="0" w:sz="4" w:val="single"/>
              <w:left w:color="000000" w:space="0" w:sz="4" w:val="single"/>
            </w:tcBorders>
            <w:shd w:fill="ffffff" w:val="clear"/>
            <w:vAlign w:val="cente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A1.2 Hiện diện</w:t>
            </w:r>
          </w:p>
        </w:tc>
        <w:tc>
          <w:tcPr>
            <w:tcBorders>
              <w:top w:color="000000" w:space="0" w:sz="4" w:val="single"/>
              <w:left w:color="000000" w:space="0" w:sz="4" w:val="single"/>
            </w:tcBorders>
            <w:shd w:fill="ffffff" w:val="clear"/>
          </w:tcPr>
          <w:p w:rsidR="00000000" w:rsidDel="00000000" w:rsidP="00000000" w:rsidRDefault="00000000" w:rsidRPr="00000000" w14:paraId="0000005A">
            <w:pPr>
              <w:rPr>
                <w:sz w:val="10"/>
                <w:szCs w:val="10"/>
              </w:rPr>
            </w:pP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5B">
            <w:pPr>
              <w:rPr>
                <w:sz w:val="10"/>
                <w:szCs w:val="10"/>
              </w:rPr>
            </w:pPr>
            <w:r w:rsidDel="00000000" w:rsidR="00000000" w:rsidRPr="00000000">
              <w:rPr>
                <w:rtl w:val="0"/>
              </w:rPr>
            </w:r>
          </w:p>
        </w:tc>
      </w:tr>
      <w:tr>
        <w:trPr>
          <w:cantSplit w:val="0"/>
          <w:trHeight w:val="840" w:hRule="atLeast"/>
          <w:tblHeader w:val="0"/>
        </w:trPr>
        <w:tc>
          <w:tcPr>
            <w:tcBorders>
              <w:top w:color="000000" w:space="0" w:sz="4" w:val="single"/>
              <w:left w:color="000000" w:space="0" w:sz="4" w:val="single"/>
            </w:tcBorders>
            <w:shd w:fill="ffffff" w:val="clear"/>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A2. Đánh giá giữa kỳ</w:t>
            </w:r>
          </w:p>
        </w:tc>
        <w:tc>
          <w:tcPr>
            <w:tcBorders>
              <w:top w:color="000000" w:space="0" w:sz="4" w:val="single"/>
              <w:left w:color="000000" w:space="0" w:sz="4" w:val="single"/>
            </w:tcBorders>
            <w:shd w:fill="ffffff" w:val="clea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A2.1 Quiz sau mỗi buổi học lý thuyết</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SV hiểu được lý thuyết, minh hoạ bằng hiện tượng thực tiễn</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30%</w:t>
            </w:r>
            <w:r w:rsidDel="00000000" w:rsidR="00000000" w:rsidRPr="00000000">
              <w:rPr>
                <w:rtl w:val="0"/>
              </w:rPr>
            </w:r>
          </w:p>
        </w:tc>
      </w:tr>
      <w:tr>
        <w:trPr>
          <w:cantSplit w:val="0"/>
          <w:trHeight w:val="1387" w:hRule="atLeast"/>
          <w:tblHeader w:val="0"/>
        </w:trPr>
        <w:tc>
          <w:tcPr>
            <w:vMerge w:val="restart"/>
            <w:tcBorders>
              <w:top w:color="000000" w:space="0" w:sz="4" w:val="single"/>
              <w:left w:color="000000" w:space="0" w:sz="4" w:val="single"/>
            </w:tcBorders>
            <w:shd w:fill="ffffff" w:val="clear"/>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A3. Đánh giá cuối kỳ</w:t>
            </w:r>
          </w:p>
        </w:tc>
        <w:tc>
          <w:tcPr>
            <w:tcBorders>
              <w:top w:color="000000" w:space="0" w:sz="4" w:val="single"/>
              <w:left w:color="000000" w:space="0" w:sz="4" w:val="single"/>
            </w:tcBorders>
            <w:shd w:fill="ffffff" w:val="clea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A3.1 Trình bày nhận định về một vấn đề trong QHKTQT</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Vận dụng lý thuyết để giải thích hiện tượng thực tế; hoặc bổ sung lý thuyết do thực tế phát sinh</w:t>
            </w:r>
            <w:r w:rsidDel="00000000" w:rsidR="00000000" w:rsidRPr="00000000">
              <w:rPr>
                <w:rtl w:val="0"/>
              </w:rPr>
            </w:r>
          </w:p>
        </w:tc>
        <w:tc>
          <w:tcPr>
            <w:vMerge w:val="restart"/>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70%</w:t>
            </w:r>
            <w:r w:rsidDel="00000000" w:rsidR="00000000" w:rsidRPr="00000000">
              <w:rPr>
                <w:rtl w:val="0"/>
              </w:rPr>
            </w:r>
          </w:p>
        </w:tc>
      </w:tr>
      <w:tr>
        <w:trPr>
          <w:cantSplit w:val="0"/>
          <w:trHeight w:val="298" w:hRule="atLeast"/>
          <w:tblHeader w:val="0"/>
        </w:trPr>
        <w:tc>
          <w:tcPr>
            <w:vMerge w:val="continue"/>
            <w:tcBorders>
              <w:top w:color="000000" w:space="0" w:sz="4" w:val="single"/>
              <w:left w:color="000000" w:space="0" w:sz="4" w:val="single"/>
            </w:tcBorders>
            <w:shd w:fill="ffffff" w:val="clear"/>
            <w:vAlign w:val="cente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bottom"/>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A3.2 Phản biện</w:t>
            </w:r>
          </w:p>
        </w:tc>
        <w:tc>
          <w:tcPr>
            <w:tcBorders>
              <w:top w:color="000000" w:space="0" w:sz="4" w:val="single"/>
              <w:left w:color="000000" w:space="0" w:sz="4" w:val="single"/>
              <w:bottom w:color="000000" w:space="0" w:sz="4" w:val="single"/>
            </w:tcBorders>
            <w:shd w:fill="ffffff" w:val="clear"/>
            <w:vAlign w:val="bottom"/>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Phản biện quan điểm</w:t>
            </w: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68">
      <w:pPr>
        <w:spacing w:line="14.399999999999999" w:lineRule="auto"/>
        <w:rPr/>
      </w:pPr>
      <w:r w:rsidDel="00000000" w:rsidR="00000000" w:rsidRPr="00000000">
        <w:br w:type="page"/>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7. Kế hoạch giảng dạy chi tiết</w:t>
      </w:r>
    </w:p>
    <w:tbl>
      <w:tblPr>
        <w:tblStyle w:val="Table4"/>
        <w:tblW w:w="9728.999999999998" w:type="dxa"/>
        <w:jc w:val="center"/>
        <w:tblLayout w:type="fixed"/>
        <w:tblLook w:val="0000"/>
      </w:tblPr>
      <w:tblGrid>
        <w:gridCol w:w="984"/>
        <w:gridCol w:w="3365"/>
        <w:gridCol w:w="1238"/>
        <w:gridCol w:w="3024"/>
        <w:gridCol w:w="1118"/>
        <w:tblGridChange w:id="0">
          <w:tblGrid>
            <w:gridCol w:w="984"/>
            <w:gridCol w:w="3365"/>
            <w:gridCol w:w="1238"/>
            <w:gridCol w:w="3024"/>
            <w:gridCol w:w="1118"/>
          </w:tblGrid>
        </w:tblGridChange>
      </w:tblGrid>
      <w:tr>
        <w:trPr>
          <w:cantSplit w:val="0"/>
          <w:trHeight w:val="1118"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Tuần/ Buổi học</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Nội dung</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CĐR</w:t>
            </w: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môn học</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Hoạt động dạy và học</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Bài</w:t>
            </w: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đánh giá</w:t>
            </w:r>
            <w:r w:rsidDel="00000000" w:rsidR="00000000" w:rsidRPr="00000000">
              <w:rPr>
                <w:rtl w:val="0"/>
              </w:rPr>
            </w:r>
          </w:p>
        </w:tc>
      </w:tr>
      <w:tr>
        <w:trPr>
          <w:cantSplit w:val="0"/>
          <w:trHeight w:val="840"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Giới thiệu môn học</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Chủ đề 1 Giới thiệu về Quản lý Chủ đề 2 Lịch sử phát triển</w:t>
            </w:r>
          </w:p>
        </w:tc>
        <w:tc>
          <w:tcPr>
            <w:vMerge w:val="restart"/>
            <w:tcBorders>
              <w:top w:color="000000" w:space="0" w:sz="4" w:val="single"/>
              <w:left w:color="000000" w:space="0" w:sz="4" w:val="single"/>
            </w:tcBorders>
            <w:shd w:fill="ffffff" w:val="clea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Hiểu lý thuyết</w:t>
            </w:r>
          </w:p>
        </w:tc>
        <w:tc>
          <w:tcPr>
            <w:vMerge w:val="restart"/>
            <w:tcBorders>
              <w:top w:color="000000" w:space="0" w:sz="4" w:val="single"/>
              <w:left w:color="000000" w:space="0" w:sz="4" w:val="single"/>
            </w:tcBorders>
            <w:shd w:fill="ffffff" w:val="clea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Đọc bài đọc, thảo luận nhóm, trình bày tóm tắt kết quả</w:t>
            </w:r>
          </w:p>
        </w:tc>
        <w:tc>
          <w:tcPr>
            <w:vMerge w:val="restart"/>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Quiz 1</w:t>
            </w:r>
          </w:p>
        </w:tc>
      </w:tr>
      <w:tr>
        <w:trPr>
          <w:cantSplit w:val="0"/>
          <w:trHeight w:val="557" w:hRule="atLeast"/>
          <w:tblHeader w:val="0"/>
        </w:trPr>
        <w:tc>
          <w:tcPr>
            <w:tcBorders>
              <w:top w:color="000000" w:space="0" w:sz="4" w:val="single"/>
              <w:left w:color="000000" w:space="0" w:sz="4" w:val="single"/>
            </w:tcBorders>
            <w:shd w:fill="ffffff" w:val="clear"/>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tcBorders>
            <w:shd w:fill="ffffff" w:val="clea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Chủ đề 3 Lập kế hoạch</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Chủ đề 4 Ra quyết định</w:t>
            </w:r>
          </w:p>
        </w:tc>
        <w:tc>
          <w:tcPr>
            <w:vMerge w:val="continue"/>
            <w:tcBorders>
              <w:top w:color="000000" w:space="0" w:sz="4" w:val="single"/>
              <w:left w:color="000000" w:space="0" w:sz="4" w:val="single"/>
            </w:tcBorders>
            <w:shd w:fill="ffffff" w:val="clea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tcBorders>
            <w:shd w:fill="ffffff" w:val="clea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35"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Chủ đề 5 Tổ chức</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Chủ đề 6 Quản lý Nhóm làm việc &amp; Quản lý Nguồn nhân lực</w:t>
            </w:r>
          </w:p>
        </w:tc>
        <w:tc>
          <w:tcPr>
            <w:vMerge w:val="continue"/>
            <w:tcBorders>
              <w:top w:color="000000" w:space="0" w:sz="4" w:val="single"/>
              <w:left w:color="000000" w:space="0" w:sz="4" w:val="single"/>
            </w:tcBorders>
            <w:shd w:fill="ffffff" w:val="clea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tcBorders>
            <w:shd w:fill="ffffff" w:val="cle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3" w:hRule="atLeast"/>
          <w:tblHeader w:val="0"/>
        </w:trPr>
        <w:tc>
          <w:tcPr>
            <w:tcBorders>
              <w:top w:color="000000" w:space="0" w:sz="4" w:val="single"/>
              <w:left w:color="000000" w:space="0" w:sz="4" w:val="single"/>
            </w:tcBorders>
            <w:shd w:fill="ffffff" w:val="clear"/>
            <w:vAlign w:val="bottom"/>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Chủ đề 7 Lãnh đạo</w:t>
            </w:r>
          </w:p>
        </w:tc>
        <w:tc>
          <w:tcPr>
            <w:vMerge w:val="continue"/>
            <w:tcBorders>
              <w:top w:color="000000" w:space="0" w:sz="4" w:val="single"/>
              <w:left w:color="000000" w:space="0" w:sz="4" w:val="single"/>
            </w:tcBorders>
            <w:shd w:fill="ffffff" w:val="clea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tcBorders>
            <w:shd w:fill="ffffff" w:val="clea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tcBorders>
            <w:shd w:fill="ffffff" w:val="clear"/>
            <w:vAlign w:val="bottom"/>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Chủ đề 8 Động lực &amp; Giao tiếp</w:t>
            </w:r>
          </w:p>
        </w:tc>
        <w:tc>
          <w:tcPr>
            <w:vMerge w:val="continue"/>
            <w:tcBorders>
              <w:top w:color="000000" w:space="0" w:sz="4" w:val="single"/>
              <w:left w:color="000000" w:space="0" w:sz="4" w:val="single"/>
            </w:tcBorders>
            <w:shd w:fill="ffffff" w:val="clea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tcBorders>
            <w:shd w:fill="ffffff" w:val="clea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57" w:hRule="atLeast"/>
          <w:tblHeader w:val="0"/>
        </w:trPr>
        <w:tc>
          <w:tcPr>
            <w:tcBorders>
              <w:top w:color="000000" w:space="0" w:sz="4" w:val="single"/>
              <w:left w:color="000000" w:space="0" w:sz="4" w:val="single"/>
            </w:tcBorders>
            <w:shd w:fill="ffffff" w:val="clear"/>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Chủ đề 9 Kiểm soát</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Chủ đề 10 Môi trường quản lý</w:t>
            </w:r>
          </w:p>
        </w:tc>
        <w:tc>
          <w:tcPr>
            <w:tcBorders>
              <w:top w:color="000000" w:space="0" w:sz="4" w:val="single"/>
              <w:left w:color="000000" w:space="0" w:sz="4" w:val="single"/>
            </w:tcBorders>
            <w:shd w:fill="ffffff" w:val="clear"/>
          </w:tcPr>
          <w:p w:rsidR="00000000" w:rsidDel="00000000" w:rsidP="00000000" w:rsidRDefault="00000000" w:rsidRPr="00000000" w14:paraId="00000090">
            <w:pPr>
              <w:rPr>
                <w:sz w:val="10"/>
                <w:szCs w:val="10"/>
              </w:rPr>
            </w:pP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Làm việc nhóm</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92">
            <w:pPr>
              <w:rPr>
                <w:sz w:val="10"/>
                <w:szCs w:val="1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tcBorders>
            <w:shd w:fill="ffffff" w:val="clear"/>
            <w:vAlign w:val="bottom"/>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Chuẩn bị trình bày</w:t>
            </w:r>
          </w:p>
        </w:tc>
        <w:tc>
          <w:tcPr>
            <w:tcBorders>
              <w:top w:color="000000" w:space="0" w:sz="4" w:val="single"/>
              <w:left w:color="000000" w:space="0" w:sz="4" w:val="single"/>
            </w:tcBorders>
            <w:shd w:fill="ffffff" w:val="clear"/>
          </w:tcPr>
          <w:p w:rsidR="00000000" w:rsidDel="00000000" w:rsidP="00000000" w:rsidRDefault="00000000" w:rsidRPr="00000000" w14:paraId="00000095">
            <w:pPr>
              <w:rPr>
                <w:sz w:val="10"/>
                <w:szCs w:val="10"/>
              </w:rPr>
            </w:pPr>
            <w:r w:rsidDel="00000000" w:rsidR="00000000" w:rsidRPr="00000000">
              <w:rPr>
                <w:rtl w:val="0"/>
              </w:rPr>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Làm việc nhóm</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97">
            <w:pPr>
              <w:rPr>
                <w:sz w:val="10"/>
                <w:szCs w:val="10"/>
              </w:rPr>
            </w:pPr>
            <w:r w:rsidDel="00000000" w:rsidR="00000000" w:rsidRPr="00000000">
              <w:rPr>
                <w:rtl w:val="0"/>
              </w:rPr>
            </w:r>
          </w:p>
        </w:tc>
      </w:tr>
      <w:tr>
        <w:trPr>
          <w:cantSplit w:val="0"/>
          <w:trHeight w:val="845"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8+9</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Trình bày bài cuối kỳ</w:t>
            </w:r>
          </w:p>
        </w:tc>
        <w:tc>
          <w:tcPr>
            <w:tcBorders>
              <w:top w:color="000000" w:space="0" w:sz="4" w:val="single"/>
              <w:left w:color="000000" w:space="0" w:sz="4" w:val="single"/>
              <w:bottom w:color="000000" w:space="0" w:sz="4" w:val="single"/>
            </w:tcBorders>
            <w:shd w:fill="ffffff" w:val="clear"/>
            <w:vAlign w:val="bottom"/>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Hiểu một vấn đề về quản trị</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Trình bày trên lớp</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Cuối kỳ</w:t>
            </w:r>
          </w:p>
        </w:tc>
      </w:tr>
    </w:tbl>
    <w:p w:rsidR="00000000" w:rsidDel="00000000" w:rsidP="00000000" w:rsidRDefault="00000000" w:rsidRPr="00000000" w14:paraId="0000009D">
      <w:pPr>
        <w:spacing w:after="339" w:line="14.399999999999999" w:lineRule="auto"/>
        <w:rPr/>
      </w:pPr>
      <w:r w:rsidDel="00000000" w:rsidR="00000000" w:rsidRPr="00000000">
        <w:rPr>
          <w:rtl w:val="0"/>
        </w:rPr>
      </w:r>
    </w:p>
    <w:p w:rsidR="00000000" w:rsidDel="00000000" w:rsidP="00000000" w:rsidRDefault="00000000" w:rsidRPr="00000000" w14:paraId="0000009E">
      <w:pPr>
        <w:spacing w:line="14.399999999999999" w:lineRule="auto"/>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Thực hành: không</w:t>
      </w:r>
      <w:r w:rsidDel="00000000" w:rsidR="00000000" w:rsidRPr="00000000">
        <w:rPr>
          <w:rtl w:val="0"/>
        </w:rPr>
      </w:r>
    </w:p>
    <w:tbl>
      <w:tblPr>
        <w:tblStyle w:val="Table5"/>
        <w:tblW w:w="9514.0" w:type="dxa"/>
        <w:jc w:val="center"/>
        <w:tblLayout w:type="fixed"/>
        <w:tblLook w:val="0000"/>
      </w:tblPr>
      <w:tblGrid>
        <w:gridCol w:w="1848"/>
        <w:gridCol w:w="1699"/>
        <w:gridCol w:w="1896"/>
        <w:gridCol w:w="2501"/>
        <w:gridCol w:w="1570"/>
        <w:tblGridChange w:id="0">
          <w:tblGrid>
            <w:gridCol w:w="1848"/>
            <w:gridCol w:w="1699"/>
            <w:gridCol w:w="1896"/>
            <w:gridCol w:w="2501"/>
            <w:gridCol w:w="1570"/>
          </w:tblGrid>
        </w:tblGridChange>
      </w:tblGrid>
      <w:tr>
        <w:trPr>
          <w:cantSplit w:val="0"/>
          <w:trHeight w:val="562" w:hRule="atLeast"/>
          <w:tblHeader w:val="0"/>
        </w:trPr>
        <w:tc>
          <w:tcPr>
            <w:tcBorders>
              <w:top w:color="000000" w:space="0" w:sz="4" w:val="single"/>
              <w:left w:color="000000" w:space="0" w:sz="4" w:val="single"/>
            </w:tcBorders>
            <w:shd w:fill="ffffff" w:val="clear"/>
            <w:vAlign w:val="bottom"/>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Tuần/Buổi học</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Nội dung (2)</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CĐR môn học</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Hoạt động dạy và học</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right w:color="000000" w:space="0" w:sz="4" w:val="single"/>
            </w:tcBorders>
            <w:shd w:fill="ffffff" w:val="clear"/>
            <w:vAlign w:val="bottom"/>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đánh giá</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r>
      <w:tr>
        <w:trPr>
          <w:cantSplit w:val="0"/>
          <w:trHeight w:val="293"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A9">
            <w:pPr>
              <w:rPr>
                <w:sz w:val="10"/>
                <w:szCs w:val="1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AA">
            <w:pPr>
              <w:rPr>
                <w:sz w:val="10"/>
                <w:szCs w:val="1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AB">
            <w:pPr>
              <w:rPr>
                <w:sz w:val="10"/>
                <w:szCs w:val="1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AC">
            <w:pPr>
              <w:rPr>
                <w:sz w:val="10"/>
                <w:szCs w:val="1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D">
            <w:pPr>
              <w:rPr>
                <w:sz w:val="10"/>
                <w:szCs w:val="10"/>
              </w:rPr>
            </w:pPr>
            <w:r w:rsidDel="00000000" w:rsidR="00000000" w:rsidRPr="00000000">
              <w:rPr>
                <w:rtl w:val="0"/>
              </w:rPr>
            </w:r>
          </w:p>
        </w:tc>
      </w:tr>
    </w:tbl>
    <w:p w:rsidR="00000000" w:rsidDel="00000000" w:rsidP="00000000" w:rsidRDefault="00000000" w:rsidRPr="00000000" w14:paraId="000000AE">
      <w:pPr>
        <w:spacing w:after="459" w:line="14.399999999999999" w:lineRule="auto"/>
        <w:rPr/>
      </w:pPr>
      <w:r w:rsidDel="00000000" w:rsidR="00000000" w:rsidRPr="00000000">
        <w:rPr>
          <w:rtl w:val="0"/>
        </w:rPr>
      </w:r>
    </w:p>
    <w:bookmarkStart w:colFirst="0" w:colLast="0" w:name="bookmark=id.2s8eyo1" w:id="7"/>
    <w:bookmarkEnd w:id="7"/>
    <w:bookmarkStart w:colFirst="0" w:colLast="0" w:name="bookmark=id.17dp8vu" w:id="8"/>
    <w:bookmarkEnd w:id="8"/>
    <w:p w:rsidR="00000000" w:rsidDel="00000000" w:rsidP="00000000" w:rsidRDefault="00000000" w:rsidRPr="00000000" w14:paraId="000000AF">
      <w:pPr>
        <w:keepNext w:val="1"/>
        <w:keepLines w:val="1"/>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97"/>
        </w:tabs>
        <w:spacing w:after="0" w:before="0" w:line="223" w:lineRule="auto"/>
        <w:ind w:left="0" w:right="0" w:firstLine="0"/>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Quy định của môn học</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6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Đánh giá môn học, Kế hoạch giảng dạy chi tiết có thể có thay đổi cho phù hợp với thực tế, giảng viên có trách nhiệm thông tin đến sinh viên; sinh viên có trách nhiệm cập nhật thông tin</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6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Vắng quá 2 buổi học trên lớp: học lại</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6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Không làm bài giữa kỳ và cuối kỳ: 0 điểm</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6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Không tham gia trình bày: 0 điểm</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6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Nộp trễ: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trừ mỗi ngày 1 điểm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Sai tiêu đề email + tên file lưu: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trừ 0.5 điểm</w:t>
      </w: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6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 ộ p bài cu ố i k ỳ vào tu ầ n k ế t thúc môn h ọ c.</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6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Nộp qua email, file word/pdf.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Tiêu đề email = Tên file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theo thứ tự: tên môn học-tên lớp- nhóm-tên đề tài (keyword). Ví dụ: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QTH_CQA1_Leadership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6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Thang điểm 10, điểm đạt tối thiểu: 5/10</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460" w:before="0" w:line="240" w:lineRule="auto"/>
        <w:ind w:left="0" w:right="0" w:firstLine="6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Có xem xét từng trường hợp sinh viên có lý do hợp lý.</w:t>
      </w:r>
    </w:p>
    <w:bookmarkStart w:colFirst="0" w:colLast="0" w:name="bookmark=id.26in1rg" w:id="9"/>
    <w:bookmarkEnd w:id="9"/>
    <w:bookmarkStart w:colFirst="0" w:colLast="0" w:name="bookmark=id.3rdcrjn" w:id="10"/>
    <w:bookmarkEnd w:id="10"/>
    <w:p w:rsidR="00000000" w:rsidDel="00000000" w:rsidP="00000000" w:rsidRDefault="00000000" w:rsidRPr="00000000" w14:paraId="000000B9">
      <w:pPr>
        <w:keepNext w:val="1"/>
        <w:keepLines w:val="1"/>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97"/>
        </w:tabs>
        <w:spacing w:after="0" w:before="0" w:line="240" w:lineRule="auto"/>
        <w:ind w:left="0" w:right="0" w:firstLine="0"/>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Phụ trách môn học</w:t>
      </w:r>
    </w:p>
    <w:p w:rsidR="00000000" w:rsidDel="00000000" w:rsidP="00000000" w:rsidRDefault="00000000" w:rsidRPr="00000000" w14:paraId="000000B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22"/>
        </w:tabs>
        <w:spacing w:after="0" w:before="0" w:line="240" w:lineRule="auto"/>
        <w:ind w:left="0" w:right="0" w:firstLine="44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Khoa/Bộ môn: Kinh tế Quốc tế</w:t>
      </w:r>
    </w:p>
    <w:p w:rsidR="00000000" w:rsidDel="00000000" w:rsidP="00000000" w:rsidRDefault="00000000" w:rsidRPr="00000000" w14:paraId="000000B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22"/>
        </w:tabs>
        <w:spacing w:after="460" w:before="0" w:line="240" w:lineRule="auto"/>
        <w:ind w:left="0" w:right="0" w:firstLine="44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Địa chỉ và email liên hệ: </w:t>
      </w:r>
      <w:hyperlink r:id="rId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CoHoang.IRUSSH@gmail.com</w:t>
        </w:r>
      </w:hyperlink>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90" w:lineRule="auto"/>
        <w:ind w:left="3600" w:right="0" w:firstLine="16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Tp. Hồ Chí Minh, ngày 16 tháng 6 năm 2021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TRƯỞNG KHOA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(ký, ghi rõ họ tên)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190500</wp:posOffset>
                </wp:positionV>
                <wp:extent cx="1414780" cy="408940"/>
                <wp:effectExtent b="0" l="0" r="0" t="0"/>
                <wp:wrapSquare wrapText="right" distB="0" distT="0" distL="114300" distR="114300"/>
                <wp:docPr id="4" name=""/>
                <a:graphic>
                  <a:graphicData uri="http://schemas.microsoft.com/office/word/2010/wordprocessingShape">
                    <wps:wsp>
                      <wps:cNvSpPr/>
                      <wps:cNvPr id="2" name="Shape 2"/>
                      <wps:spPr>
                        <a:xfrm>
                          <a:off x="4643373" y="3580293"/>
                          <a:ext cx="1405255" cy="39941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TRƯỞNG BỘ MÔN</w:t>
                            </w:r>
                            <w:r w:rsidDel="00000000" w:rsidR="00000000" w:rsidRPr="00000000">
                              <w:rPr>
                                <w:rFonts w:ascii="Times New Roman" w:cs="Times New Roman" w:eastAsia="Times New Roman" w:hAnsi="Times New Roman"/>
                                <w:b w:val="1"/>
                                <w:i w:val="0"/>
                                <w:smallCaps w:val="0"/>
                                <w:strike w:val="0"/>
                                <w:color w:val="000000"/>
                                <w:sz w:val="28"/>
                                <w:vertAlign w:val="baseline"/>
                              </w:rPr>
                              <w:br w:type="textWrapping"/>
                            </w:r>
                            <w:r w:rsidDel="00000000" w:rsidR="00000000" w:rsidRPr="00000000">
                              <w:rPr>
                                <w:rFonts w:ascii="Times New Roman" w:cs="Times New Roman" w:eastAsia="Times New Roman" w:hAnsi="Times New Roman"/>
                                <w:b w:val="0"/>
                                <w:i w:val="1"/>
                                <w:smallCaps w:val="0"/>
                                <w:strike w:val="0"/>
                                <w:color w:val="000000"/>
                                <w:sz w:val="28"/>
                                <w:vertAlign w:val="baseline"/>
                              </w:rPr>
                              <w:t xml:space="preserve">(ký, ghi rõ họ tên)</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190500</wp:posOffset>
                </wp:positionV>
                <wp:extent cx="1414780" cy="408940"/>
                <wp:effectExtent b="0" l="0" r="0" t="0"/>
                <wp:wrapSquare wrapText="right" distB="0" distT="0" distL="114300" distR="114300"/>
                <wp:docPr id="4"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414780" cy="408940"/>
                        </a:xfrm>
                        <a:prstGeom prst="rect"/>
                        <a:ln/>
                      </pic:spPr>
                    </pic:pic>
                  </a:graphicData>
                </a:graphic>
              </wp:anchor>
            </w:drawing>
          </mc:Fallback>
        </mc:AlternateContent>
      </w:r>
    </w:p>
    <w:sectPr>
      <w:pgSz w:h="16840" w:w="11900" w:orient="portrait"/>
      <w:pgMar w:bottom="738" w:top="690" w:left="1296" w:right="874" w:header="262" w:footer="31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0" w:firstLine="0"/>
      </w:pPr>
      <w:rPr>
        <w:rFonts w:ascii="Times New Roman" w:cs="Times New Roman" w:eastAsia="Times New Roman" w:hAnsi="Times New Roman"/>
        <w:b w:val="0"/>
        <w:i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decimal"/>
      <w:lvlText w:val="%1."/>
      <w:lvlJc w:val="left"/>
      <w:pPr>
        <w:ind w:left="0" w:firstLine="0"/>
      </w:pPr>
      <w:rPr>
        <w:rFonts w:ascii="Times New Roman" w:cs="Times New Roman" w:eastAsia="Times New Roman" w:hAnsi="Times New Roman"/>
        <w:b w:val="1"/>
        <w:i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
    <w:lvl w:ilvl="0">
      <w:start w:val="1"/>
      <w:numFmt w:val="bullet"/>
      <w:lvlText w:val="-"/>
      <w:lvlJc w:val="left"/>
      <w:pPr>
        <w:ind w:left="0" w:firstLine="0"/>
      </w:pPr>
      <w:rPr>
        <w:rFonts w:ascii="Times New Roman" w:cs="Times New Roman" w:eastAsia="Times New Roman" w:hAnsi="Times New Roman"/>
        <w:b w:val="0"/>
        <w:i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
    <w:lvl w:ilvl="0">
      <w:start w:val="1"/>
      <w:numFmt w:val="bullet"/>
      <w:lvlText w:val="-"/>
      <w:lvlJc w:val="left"/>
      <w:pPr>
        <w:ind w:left="0" w:firstLine="0"/>
      </w:pPr>
      <w:rPr>
        <w:rFonts w:ascii="Times New Roman" w:cs="Times New Roman" w:eastAsia="Times New Roman" w:hAnsi="Times New Roman"/>
        <w:b w:val="0"/>
        <w:i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
    <w:lvl w:ilvl="0">
      <w:start w:val="1"/>
      <w:numFmt w:val="bullet"/>
      <w:lvlText w:val="-"/>
      <w:lvlJc w:val="left"/>
      <w:pPr>
        <w:ind w:left="0" w:firstLine="0"/>
      </w:pPr>
      <w:rPr>
        <w:rFonts w:ascii="Times New Roman" w:cs="Times New Roman" w:eastAsia="Times New Roman" w:hAnsi="Times New Roman"/>
        <w:b w:val="0"/>
        <w:i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
    <w:lvl w:ilvl="0">
      <w:start w:val="8"/>
      <w:numFmt w:val="decimal"/>
      <w:lvlText w:val="%1."/>
      <w:lvlJc w:val="left"/>
      <w:pPr>
        <w:ind w:left="0" w:firstLine="0"/>
      </w:pPr>
      <w:rPr>
        <w:rFonts w:ascii="Times New Roman" w:cs="Times New Roman" w:eastAsia="Times New Roman" w:hAnsi="Times New Roman"/>
        <w:b w:val="1"/>
        <w:i w:val="0"/>
        <w:smallCaps w:val="0"/>
        <w:strike w:val="0"/>
        <w:color w:val="000000"/>
        <w:sz w:val="26"/>
        <w:szCs w:val="26"/>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
    <w:lvl w:ilvl="0">
      <w:start w:val="1"/>
      <w:numFmt w:val="decimal"/>
      <w:lvlText w:val="%1."/>
      <w:lvlJc w:val="left"/>
      <w:pPr>
        <w:ind w:left="0" w:firstLine="0"/>
      </w:pPr>
      <w:rPr>
        <w:rFonts w:ascii="Times New Roman" w:cs="Times New Roman" w:eastAsia="Times New Roman" w:hAnsi="Times New Roman"/>
        <w:b w:val="1"/>
        <w:i w:val="0"/>
        <w:smallCaps w:val="0"/>
        <w:strike w:val="0"/>
        <w:color w:val="000000"/>
        <w:sz w:val="26"/>
        <w:szCs w:val="26"/>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
    <w:lvl w:ilvl="0">
      <w:start w:val="1"/>
      <w:numFmt w:val="bullet"/>
      <w:lvlText w:val="□"/>
      <w:lvlJc w:val="left"/>
      <w:pPr>
        <w:ind w:left="0" w:firstLine="0"/>
      </w:pPr>
      <w:rPr>
        <w:rFonts w:ascii="Times New Roman" w:cs="Times New Roman" w:eastAsia="Times New Roman" w:hAnsi="Times New Roman"/>
        <w:b w:val="0"/>
        <w:i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vi-VN"/>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rPr>
      <w:color w:val="00000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BodyTextChar" w:customStyle="1">
    <w:name w:val="Body Text Char"/>
    <w:basedOn w:val="DefaultParagraphFont"/>
    <w:link w:val="BodyText"/>
    <w:rPr>
      <w:rFonts w:ascii="Times New Roman" w:cs="Times New Roman" w:eastAsia="Times New Roman" w:hAnsi="Times New Roman"/>
      <w:b w:val="0"/>
      <w:bCs w:val="0"/>
      <w:i w:val="0"/>
      <w:iCs w:val="0"/>
      <w:smallCaps w:val="0"/>
      <w:strike w:val="0"/>
      <w:u w:val="none"/>
    </w:rPr>
  </w:style>
  <w:style w:type="character" w:styleId="Heading2" w:customStyle="1">
    <w:name w:val="Heading #2_"/>
    <w:basedOn w:val="DefaultParagraphFont"/>
    <w:link w:val="Heading20"/>
    <w:rPr>
      <w:rFonts w:ascii="Times New Roman" w:cs="Times New Roman" w:eastAsia="Times New Roman" w:hAnsi="Times New Roman"/>
      <w:b w:val="1"/>
      <w:bCs w:val="1"/>
      <w:i w:val="0"/>
      <w:iCs w:val="0"/>
      <w:smallCaps w:val="0"/>
      <w:strike w:val="0"/>
      <w:sz w:val="26"/>
      <w:szCs w:val="26"/>
      <w:u w:val="none"/>
    </w:rPr>
  </w:style>
  <w:style w:type="character" w:styleId="Heading1" w:customStyle="1">
    <w:name w:val="Heading #1_"/>
    <w:basedOn w:val="DefaultParagraphFont"/>
    <w:link w:val="Heading10"/>
    <w:rPr>
      <w:rFonts w:ascii="Times New Roman" w:cs="Times New Roman" w:eastAsia="Times New Roman" w:hAnsi="Times New Roman"/>
      <w:b w:val="1"/>
      <w:bCs w:val="1"/>
      <w:i w:val="0"/>
      <w:iCs w:val="0"/>
      <w:smallCaps w:val="0"/>
      <w:strike w:val="0"/>
      <w:sz w:val="28"/>
      <w:szCs w:val="28"/>
      <w:u w:val="none"/>
    </w:rPr>
  </w:style>
  <w:style w:type="character" w:styleId="Bodytext2" w:customStyle="1">
    <w:name w:val="Body text (2)_"/>
    <w:basedOn w:val="DefaultParagraphFont"/>
    <w:link w:val="Bodytext20"/>
    <w:rPr>
      <w:rFonts w:ascii="Times New Roman" w:cs="Times New Roman" w:eastAsia="Times New Roman" w:hAnsi="Times New Roman"/>
      <w:b w:val="0"/>
      <w:bCs w:val="0"/>
      <w:i w:val="0"/>
      <w:iCs w:val="0"/>
      <w:smallCaps w:val="0"/>
      <w:strike w:val="0"/>
      <w:sz w:val="22"/>
      <w:szCs w:val="22"/>
      <w:u w:val="none"/>
    </w:rPr>
  </w:style>
  <w:style w:type="character" w:styleId="Other" w:customStyle="1">
    <w:name w:val="Other_"/>
    <w:basedOn w:val="DefaultParagraphFont"/>
    <w:link w:val="Other0"/>
    <w:rPr>
      <w:rFonts w:ascii="Times New Roman" w:cs="Times New Roman" w:eastAsia="Times New Roman" w:hAnsi="Times New Roman"/>
      <w:b w:val="0"/>
      <w:bCs w:val="0"/>
      <w:i w:val="0"/>
      <w:iCs w:val="0"/>
      <w:smallCaps w:val="0"/>
      <w:strike w:val="0"/>
      <w:u w:val="none"/>
    </w:rPr>
  </w:style>
  <w:style w:type="character" w:styleId="Tablecaption" w:customStyle="1">
    <w:name w:val="Table caption_"/>
    <w:basedOn w:val="DefaultParagraphFont"/>
    <w:link w:val="Tablecaption0"/>
    <w:rPr>
      <w:rFonts w:ascii="Times New Roman" w:cs="Times New Roman" w:eastAsia="Times New Roman" w:hAnsi="Times New Roman"/>
      <w:b w:val="1"/>
      <w:bCs w:val="1"/>
      <w:i w:val="0"/>
      <w:iCs w:val="0"/>
      <w:smallCaps w:val="0"/>
      <w:strike w:val="0"/>
      <w:sz w:val="26"/>
      <w:szCs w:val="26"/>
      <w:u w:val="none"/>
    </w:rPr>
  </w:style>
  <w:style w:type="paragraph" w:styleId="BodyText">
    <w:name w:val="Body Text"/>
    <w:basedOn w:val="Normal"/>
    <w:link w:val="BodyTextChar"/>
    <w:qFormat w:val="1"/>
    <w:pPr>
      <w:shd w:color="auto" w:fill="ffffff" w:val="clear"/>
      <w:spacing w:after="100"/>
      <w:ind w:firstLine="400"/>
    </w:pPr>
    <w:rPr>
      <w:rFonts w:ascii="Times New Roman" w:cs="Times New Roman" w:eastAsia="Times New Roman" w:hAnsi="Times New Roman"/>
    </w:rPr>
  </w:style>
  <w:style w:type="paragraph" w:styleId="Heading20" w:customStyle="1">
    <w:name w:val="Heading #2"/>
    <w:basedOn w:val="Normal"/>
    <w:link w:val="Heading2"/>
    <w:pPr>
      <w:shd w:color="auto" w:fill="ffffff" w:val="clear"/>
      <w:spacing w:after="20" w:line="230" w:lineRule="auto"/>
      <w:outlineLvl w:val="1"/>
    </w:pPr>
    <w:rPr>
      <w:rFonts w:ascii="Times New Roman" w:cs="Times New Roman" w:eastAsia="Times New Roman" w:hAnsi="Times New Roman"/>
      <w:b w:val="1"/>
      <w:bCs w:val="1"/>
      <w:sz w:val="26"/>
      <w:szCs w:val="26"/>
    </w:rPr>
  </w:style>
  <w:style w:type="paragraph" w:styleId="Heading10" w:customStyle="1">
    <w:name w:val="Heading #1"/>
    <w:basedOn w:val="Normal"/>
    <w:link w:val="Heading1"/>
    <w:pPr>
      <w:shd w:color="auto" w:fill="ffffff" w:val="clear"/>
      <w:spacing w:after="300"/>
      <w:jc w:val="center"/>
      <w:outlineLvl w:val="0"/>
    </w:pPr>
    <w:rPr>
      <w:rFonts w:ascii="Times New Roman" w:cs="Times New Roman" w:eastAsia="Times New Roman" w:hAnsi="Times New Roman"/>
      <w:b w:val="1"/>
      <w:bCs w:val="1"/>
      <w:sz w:val="28"/>
      <w:szCs w:val="28"/>
    </w:rPr>
  </w:style>
  <w:style w:type="paragraph" w:styleId="Bodytext20" w:customStyle="1">
    <w:name w:val="Body text (2)"/>
    <w:basedOn w:val="Normal"/>
    <w:link w:val="Bodytext2"/>
    <w:pPr>
      <w:shd w:color="auto" w:fill="ffffff" w:val="clear"/>
      <w:spacing w:after="40"/>
      <w:ind w:firstLine="500"/>
    </w:pPr>
    <w:rPr>
      <w:rFonts w:ascii="Times New Roman" w:cs="Times New Roman" w:eastAsia="Times New Roman" w:hAnsi="Times New Roman"/>
      <w:sz w:val="22"/>
      <w:szCs w:val="22"/>
    </w:rPr>
  </w:style>
  <w:style w:type="paragraph" w:styleId="Other0" w:customStyle="1">
    <w:name w:val="Other"/>
    <w:basedOn w:val="Normal"/>
    <w:link w:val="Other"/>
    <w:pPr>
      <w:shd w:color="auto" w:fill="ffffff" w:val="clear"/>
      <w:spacing w:after="100"/>
      <w:ind w:firstLine="400"/>
    </w:pPr>
    <w:rPr>
      <w:rFonts w:ascii="Times New Roman" w:cs="Times New Roman" w:eastAsia="Times New Roman" w:hAnsi="Times New Roman"/>
    </w:rPr>
  </w:style>
  <w:style w:type="paragraph" w:styleId="Tablecaption0" w:customStyle="1">
    <w:name w:val="Table caption"/>
    <w:basedOn w:val="Normal"/>
    <w:link w:val="Tablecaption"/>
    <w:pPr>
      <w:shd w:color="auto" w:fill="ffffff" w:val="clear"/>
    </w:pPr>
    <w:rPr>
      <w:rFonts w:ascii="Times New Roman" w:cs="Times New Roman" w:eastAsia="Times New Roman" w:hAnsi="Times New Roman"/>
      <w:b w:val="1"/>
      <w:bCs w:val="1"/>
      <w:sz w:val="26"/>
      <w:szCs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CoHoang.IRUSS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GDWqoyVYaLye5oUQh5l/hKaQ6w==">CgMxLjAyCmlkLjFmb2I5dGUyCmlkLjN6bnlzaDcyCmlkLjJldDkycDAyCWlkLnR5amN3dDIKaWQuM2R5NnZrbTIKaWQuMXQzaDVzZjIJaC40ZDM0b2c4MgppZC4yczhleW8xMgppZC4xN2RwOHZ1MgppZC4yNmluMXJnMgppZC4zcmRjcmpuOAByITFPSFBXc3ZvMkdvUGJFUU03cFpNWmJlVHR6czNNRFNrcA==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2022-03-25T02:41:00Z</dcterms:created>
  <dc:creator>HOANG NGUYEN</dc:creator>
</cp:coreProperties>
</file>