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center"/>
        <w:rPr>
          <w:rFonts w:ascii="Times New Roman" w:cs="Times New Roman" w:eastAsia="Times New Roman" w:hAnsi="Times New Roman"/>
          <w:b w:val="0"/>
          <w:sz w:val="28"/>
          <w:szCs w:val="28"/>
          <w:vertAlign w:val="baseline"/>
        </w:rPr>
      </w:pPr>
      <w:r w:rsidDel="00000000" w:rsidR="00000000" w:rsidRPr="00000000">
        <w:rPr>
          <w:rFonts w:ascii="Times New Roman" w:cs="Times New Roman" w:eastAsia="Times New Roman" w:hAnsi="Times New Roman"/>
          <w:b w:val="1"/>
          <w:smallCaps w:val="1"/>
          <w:sz w:val="28"/>
          <w:szCs w:val="28"/>
          <w:vertAlign w:val="baseline"/>
          <w:rtl w:val="0"/>
        </w:rPr>
        <w:t xml:space="preserve">ĐỀ CƯƠNG CHI TIẾT</w:t>
      </w:r>
      <w:r w:rsidDel="00000000" w:rsidR="00000000" w:rsidRPr="00000000">
        <w:rPr>
          <w:rFonts w:ascii="Times New Roman" w:cs="Times New Roman" w:eastAsia="Times New Roman" w:hAnsi="Times New Roman"/>
          <w:b w:val="1"/>
          <w:sz w:val="30"/>
          <w:szCs w:val="30"/>
          <w:vertAlign w:val="baseline"/>
          <w:rtl w:val="0"/>
        </w:rPr>
        <w:t xml:space="preserve"> </w:t>
      </w:r>
      <w:r w:rsidDel="00000000" w:rsidR="00000000" w:rsidRPr="00000000">
        <w:rPr>
          <w:rFonts w:ascii="Times New Roman" w:cs="Times New Roman" w:eastAsia="Times New Roman" w:hAnsi="Times New Roman"/>
          <w:b w:val="1"/>
          <w:sz w:val="28"/>
          <w:szCs w:val="28"/>
          <w:vertAlign w:val="baseline"/>
          <w:rtl w:val="0"/>
        </w:rPr>
        <w:t xml:space="preserve">MÔN HỌC </w:t>
      </w:r>
      <w:r w:rsidDel="00000000" w:rsidR="00000000" w:rsidRPr="00000000">
        <w:rPr>
          <w:rtl w:val="0"/>
        </w:rPr>
      </w:r>
    </w:p>
    <w:p w:rsidR="00000000" w:rsidDel="00000000" w:rsidP="00000000" w:rsidRDefault="00000000" w:rsidRPr="00000000" w14:paraId="00000002">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3">
      <w:pPr>
        <w:widowControl w:val="0"/>
        <w:numPr>
          <w:ilvl w:val="0"/>
          <w:numId w:val="1"/>
        </w:numPr>
        <w:spacing w:after="80" w:before="80" w:lineRule="auto"/>
        <w:ind w:left="284" w:hanging="284"/>
        <w:rPr>
          <w:rFonts w:ascii="Times New Roman" w:cs="Times New Roman" w:eastAsia="Times New Roman" w:hAnsi="Times New Roman"/>
          <w:b w:val="0"/>
          <w:i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Thông tin tổng quát</w:t>
      </w:r>
      <w:r w:rsidDel="00000000" w:rsidR="00000000" w:rsidRPr="00000000">
        <w:rPr>
          <w:rtl w:val="0"/>
        </w:rPr>
      </w:r>
    </w:p>
    <w:tbl>
      <w:tblPr>
        <w:tblStyle w:val="Table1"/>
        <w:tblW w:w="8505.0" w:type="dxa"/>
        <w:jc w:val="left"/>
        <w:tblInd w:w="284.0" w:type="dxa"/>
        <w:tblLayout w:type="fixed"/>
        <w:tblLook w:val="0000"/>
      </w:tblPr>
      <w:tblGrid>
        <w:gridCol w:w="4219"/>
        <w:gridCol w:w="4286"/>
        <w:tblGridChange w:id="0">
          <w:tblGrid>
            <w:gridCol w:w="4219"/>
            <w:gridCol w:w="4286"/>
          </w:tblGrid>
        </w:tblGridChange>
      </w:tblGrid>
      <w:tr>
        <w:trPr>
          <w:cantSplit w:val="0"/>
          <w:trHeight w:val="340" w:hRule="atLeast"/>
          <w:tblHeader w:val="0"/>
        </w:trPr>
        <w:tc>
          <w:tcPr>
            <w:vAlign w:val="center"/>
          </w:tcPr>
          <w:p w:rsidR="00000000" w:rsidDel="00000000" w:rsidP="00000000" w:rsidRDefault="00000000" w:rsidRPr="00000000" w14:paraId="00000004">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Tên môn học:</w:t>
            </w:r>
          </w:p>
        </w:tc>
        <w:tc>
          <w:tcPr>
            <w:vAlign w:val="center"/>
          </w:tcPr>
          <w:p w:rsidR="00000000" w:rsidDel="00000000" w:rsidP="00000000" w:rsidRDefault="00000000" w:rsidRPr="00000000" w14:paraId="00000005">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6">
            <w:pPr>
              <w:widowControl w:val="0"/>
              <w:numPr>
                <w:ilvl w:val="1"/>
                <w:numId w:val="2"/>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Việt: </w:t>
            </w:r>
          </w:p>
        </w:tc>
        <w:tc>
          <w:tcPr>
            <w:vAlign w:val="center"/>
          </w:tcPr>
          <w:p w:rsidR="00000000" w:rsidDel="00000000" w:rsidP="00000000" w:rsidRDefault="00000000" w:rsidRPr="00000000" w14:paraId="00000007">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Quản trị chiến lược</w:t>
            </w:r>
          </w:p>
        </w:tc>
      </w:tr>
      <w:tr>
        <w:trPr>
          <w:cantSplit w:val="0"/>
          <w:trHeight w:val="340" w:hRule="atLeast"/>
          <w:tblHeader w:val="0"/>
        </w:trPr>
        <w:tc>
          <w:tcPr>
            <w:vAlign w:val="center"/>
          </w:tcPr>
          <w:p w:rsidR="00000000" w:rsidDel="00000000" w:rsidP="00000000" w:rsidRDefault="00000000" w:rsidRPr="00000000" w14:paraId="00000008">
            <w:pPr>
              <w:widowControl w:val="0"/>
              <w:numPr>
                <w:ilvl w:val="1"/>
                <w:numId w:val="2"/>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Tiếng Anh: </w:t>
            </w:r>
          </w:p>
        </w:tc>
        <w:tc>
          <w:tcPr>
            <w:vAlign w:val="center"/>
          </w:tcPr>
          <w:p w:rsidR="00000000" w:rsidDel="00000000" w:rsidP="00000000" w:rsidRDefault="00000000" w:rsidRPr="00000000" w14:paraId="00000009">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Strategic Management</w:t>
            </w:r>
          </w:p>
        </w:tc>
      </w:tr>
      <w:tr>
        <w:trPr>
          <w:cantSplit w:val="0"/>
          <w:trHeight w:val="340" w:hRule="atLeast"/>
          <w:tblHeader w:val="0"/>
        </w:trPr>
        <w:tc>
          <w:tcPr>
            <w:vAlign w:val="center"/>
          </w:tcPr>
          <w:p w:rsidR="00000000" w:rsidDel="00000000" w:rsidP="00000000" w:rsidRDefault="00000000" w:rsidRPr="00000000" w14:paraId="0000000A">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Mã số môn học:</w:t>
            </w:r>
          </w:p>
        </w:tc>
        <w:tc>
          <w:tcPr>
            <w:vAlign w:val="center"/>
          </w:tcPr>
          <w:p w:rsidR="00000000" w:rsidDel="00000000" w:rsidP="00000000" w:rsidRDefault="00000000" w:rsidRPr="00000000" w14:paraId="0000000B">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bookmarkStart w:colFirst="0" w:colLast="0" w:name="bookmark=id.gjdgxs" w:id="0"/>
          <w:bookmarkEnd w:id="0"/>
          <w:p w:rsidR="00000000" w:rsidDel="00000000" w:rsidP="00000000" w:rsidRDefault="00000000" w:rsidRPr="00000000" w14:paraId="0000000C">
            <w:pPr>
              <w:widowControl w:val="0"/>
              <w:numPr>
                <w:ilvl w:val="0"/>
                <w:numId w:val="2"/>
              </w:numPr>
              <w:spacing w:after="40" w:before="40" w:lineRule="auto"/>
              <w:ind w:left="176" w:hanging="142"/>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Thuộc khối kiến thức/kỹ năng:</w:t>
            </w:r>
          </w:p>
          <w:p w:rsidR="00000000" w:rsidDel="00000000" w:rsidP="00000000" w:rsidRDefault="00000000" w:rsidRPr="00000000" w14:paraId="0000000D">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bản</w:t>
            </w:r>
          </w:p>
          <w:p w:rsidR="00000000" w:rsidDel="00000000" w:rsidP="00000000" w:rsidRDefault="00000000" w:rsidRPr="00000000" w14:paraId="0000000E">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chuyên ngành</w:t>
            </w:r>
          </w:p>
          <w:p w:rsidR="00000000" w:rsidDel="00000000" w:rsidP="00000000" w:rsidRDefault="00000000" w:rsidRPr="00000000" w14:paraId="0000000F">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chuyên về kỹ năng chung</w:t>
            </w:r>
          </w:p>
        </w:tc>
        <w:tc>
          <w:tcPr>
            <w:vAlign w:val="center"/>
          </w:tcPr>
          <w:p w:rsidR="00000000" w:rsidDel="00000000" w:rsidP="00000000" w:rsidRDefault="00000000" w:rsidRPr="00000000" w14:paraId="00000010">
            <w:pPr>
              <w:widowControl w:val="0"/>
              <w:rPr>
                <w:vertAlign w:val="baseline"/>
              </w:rPr>
            </w:pPr>
            <w:r w:rsidDel="00000000" w:rsidR="00000000" w:rsidRPr="00000000">
              <w:rPr>
                <w:rtl w:val="0"/>
              </w:rPr>
            </w:r>
          </w:p>
          <w:p w:rsidR="00000000" w:rsidDel="00000000" w:rsidP="00000000" w:rsidRDefault="00000000" w:rsidRPr="00000000" w14:paraId="00000011">
            <w:pPr>
              <w:widowControl w:val="0"/>
              <w:rPr>
                <w:rFonts w:ascii="Times New Roman" w:cs="Times New Roman" w:eastAsia="Times New Roman" w:hAnsi="Times New Roman"/>
                <w:sz w:val="22"/>
                <w:szCs w:val="22"/>
                <w:vertAlign w:val="baseline"/>
              </w:rPr>
            </w:pPr>
            <w:r w:rsidDel="00000000" w:rsidR="00000000" w:rsidRPr="00000000">
              <w:rPr>
                <w:sz w:val="14"/>
                <w:szCs w:val="14"/>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cơ sở ngành</w:t>
            </w:r>
          </w:p>
          <w:p w:rsidR="00000000" w:rsidDel="00000000" w:rsidP="00000000" w:rsidRDefault="00000000" w:rsidRPr="00000000" w14:paraId="00000012">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Kiến thức khác</w:t>
            </w:r>
          </w:p>
          <w:p w:rsidR="00000000" w:rsidDel="00000000" w:rsidP="00000000" w:rsidRDefault="00000000" w:rsidRPr="00000000" w14:paraId="00000013">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16"/>
                <w:szCs w:val="16"/>
                <w:vertAlign w:val="baseline"/>
                <w:rtl w:val="0"/>
              </w:rPr>
              <w:t xml:space="preserve">☐ </w:t>
            </w:r>
            <w:r w:rsidDel="00000000" w:rsidR="00000000" w:rsidRPr="00000000">
              <w:rPr>
                <w:rFonts w:ascii="Times New Roman" w:cs="Times New Roman" w:eastAsia="Times New Roman" w:hAnsi="Times New Roman"/>
                <w:sz w:val="22"/>
                <w:szCs w:val="22"/>
                <w:vertAlign w:val="baseline"/>
                <w:rtl w:val="0"/>
              </w:rPr>
              <w:t xml:space="preserve">Môn học đồ án/luận văn tốt nghiệp</w:t>
            </w:r>
          </w:p>
        </w:tc>
      </w:tr>
      <w:tr>
        <w:trPr>
          <w:cantSplit w:val="0"/>
          <w:trHeight w:val="340" w:hRule="atLeast"/>
          <w:tblHeader w:val="0"/>
        </w:trPr>
        <w:tc>
          <w:tcPr>
            <w:vAlign w:val="center"/>
          </w:tcPr>
          <w:p w:rsidR="00000000" w:rsidDel="00000000" w:rsidP="00000000" w:rsidRDefault="00000000" w:rsidRPr="00000000" w14:paraId="00000014">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Số tín chỉ: 3</w:t>
            </w:r>
          </w:p>
        </w:tc>
        <w:tc>
          <w:tcPr>
            <w:vAlign w:val="center"/>
          </w:tcPr>
          <w:p w:rsidR="00000000" w:rsidDel="00000000" w:rsidP="00000000" w:rsidRDefault="00000000" w:rsidRPr="00000000" w14:paraId="00000015">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6">
            <w:pPr>
              <w:widowControl w:val="0"/>
              <w:numPr>
                <w:ilvl w:val="1"/>
                <w:numId w:val="2"/>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Lý thuyết: 3 </w:t>
            </w:r>
          </w:p>
        </w:tc>
        <w:tc>
          <w:tcPr>
            <w:vAlign w:val="center"/>
          </w:tcPr>
          <w:p w:rsidR="00000000" w:rsidDel="00000000" w:rsidP="00000000" w:rsidRDefault="00000000" w:rsidRPr="00000000" w14:paraId="00000017">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8">
            <w:pPr>
              <w:widowControl w:val="0"/>
              <w:numPr>
                <w:ilvl w:val="1"/>
                <w:numId w:val="2"/>
              </w:numPr>
              <w:ind w:left="601" w:hanging="219"/>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Thực hành: 0</w:t>
            </w:r>
          </w:p>
        </w:tc>
        <w:tc>
          <w:tcPr>
            <w:vAlign w:val="center"/>
          </w:tcPr>
          <w:p w:rsidR="00000000" w:rsidDel="00000000" w:rsidP="00000000" w:rsidRDefault="00000000" w:rsidRPr="00000000" w14:paraId="00000019">
            <w:pPr>
              <w:widowControl w:val="0"/>
              <w:rPr>
                <w:rFonts w:ascii="Times New Roman" w:cs="Times New Roman" w:eastAsia="Times New Roman" w:hAnsi="Times New Roman"/>
                <w:sz w:val="22"/>
                <w:szCs w:val="22"/>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A">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Môn học tiên quyết/Môn học trước:</w:t>
            </w:r>
          </w:p>
        </w:tc>
        <w:tc>
          <w:tcPr>
            <w:vAlign w:val="center"/>
          </w:tcPr>
          <w:p w:rsidR="00000000" w:rsidDel="00000000" w:rsidP="00000000" w:rsidRDefault="00000000" w:rsidRPr="00000000" w14:paraId="0000001B">
            <w:pPr>
              <w:widowControl w:val="0"/>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Quản trị học</w:t>
            </w:r>
          </w:p>
        </w:tc>
      </w:tr>
      <w:tr>
        <w:trPr>
          <w:cantSplit w:val="0"/>
          <w:trHeight w:val="340" w:hRule="atLeast"/>
          <w:tblHeader w:val="0"/>
        </w:trPr>
        <w:tc>
          <w:tcPr>
            <w:vAlign w:val="center"/>
          </w:tcPr>
          <w:p w:rsidR="00000000" w:rsidDel="00000000" w:rsidP="00000000" w:rsidRDefault="00000000" w:rsidRPr="00000000" w14:paraId="0000001C">
            <w:pPr>
              <w:widowControl w:val="0"/>
              <w:numPr>
                <w:ilvl w:val="0"/>
                <w:numId w:val="2"/>
              </w:numPr>
              <w:ind w:left="175" w:hanging="141"/>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Môn học song hành:</w:t>
            </w:r>
          </w:p>
        </w:tc>
        <w:tc>
          <w:tcPr>
            <w:vAlign w:val="center"/>
          </w:tcPr>
          <w:p w:rsidR="00000000" w:rsidDel="00000000" w:rsidP="00000000" w:rsidRDefault="00000000" w:rsidRPr="00000000" w14:paraId="0000001D">
            <w:pPr>
              <w:widowControl w:val="0"/>
              <w:rPr>
                <w:rFonts w:ascii="Times New Roman" w:cs="Times New Roman" w:eastAsia="Times New Roman" w:hAnsi="Times New Roman"/>
                <w:sz w:val="22"/>
                <w:szCs w:val="22"/>
                <w:vertAlign w:val="baseline"/>
              </w:rPr>
            </w:pPr>
            <w:r w:rsidDel="00000000" w:rsidR="00000000" w:rsidRPr="00000000">
              <w:rPr>
                <w:rtl w:val="0"/>
              </w:rPr>
            </w:r>
          </w:p>
        </w:tc>
      </w:tr>
    </w:tbl>
    <w:p w:rsidR="00000000" w:rsidDel="00000000" w:rsidP="00000000" w:rsidRDefault="00000000" w:rsidRPr="00000000" w14:paraId="0000001E">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môn học</w:t>
      </w:r>
      <w:r w:rsidDel="00000000" w:rsidR="00000000" w:rsidRPr="00000000">
        <w:rPr>
          <w:rtl w:val="0"/>
        </w:rPr>
      </w:r>
    </w:p>
    <w:p w:rsidR="00000000" w:rsidDel="00000000" w:rsidP="00000000" w:rsidRDefault="00000000" w:rsidRPr="00000000" w14:paraId="0000001F">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(vị trí của môn học đối với chương trình đào tạo (CTĐT), những mục đích và nội dung chính yếu của môn học)</w:t>
      </w:r>
      <w:r w:rsidDel="00000000" w:rsidR="00000000" w:rsidRPr="00000000">
        <w:rPr>
          <w:rtl w:val="0"/>
        </w:rPr>
      </w:r>
    </w:p>
    <w:p w:rsidR="00000000" w:rsidDel="00000000" w:rsidP="00000000" w:rsidRDefault="00000000" w:rsidRPr="00000000" w14:paraId="00000020">
      <w:pPr>
        <w:widowControl w:val="0"/>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Quản trị chiến lược là quá trình phân tích môi trường kinh doanh, cùng với nội tại của công ty, doanh nghiệp để tìm kiếm những cơ hội phát triển, đồng thời hạn chế những rủi ro cho doanh nghiệp, cùng với phát huy những lợi thế; xây dựng mô hình kinh doanh phù hợp nhất cho doanh nghiệp. </w:t>
      </w:r>
    </w:p>
    <w:p w:rsidR="00000000" w:rsidDel="00000000" w:rsidP="00000000" w:rsidRDefault="00000000" w:rsidRPr="00000000" w14:paraId="00000021">
      <w:pPr>
        <w:widowControl w:val="0"/>
        <w:spacing w:after="12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Môn học này trang bị cho sinh viên những kiến thức căn bản về những nguyên lý quản trị chiến lược và cách vận dụng vào thực tiễn, đặc biệt là trong các hoạt động kinh doanh của doanh nghiệp. Những nội dung cụ thể mà sinh viên cần nắm vững về lý thuyết, liên hệ thực tế và vận dụng chủ yếu bao gồm: các khái niệm, đặc trưng, vai trò của chiến lược và quản trị chiến lược trong doanh nghiệp; phân tích đánh giá môi trường kinh doanh, cũng như nội bộ doanh nghiệp; phân tích, đánh giá và tạo ra lợi thế cạnh tranh cho doanh nghiệp; các chiến lược quan trọng và lựa chọn chiến lược; thực hiện – đánh giá chiến lược; chiến lược toàn cầu của doanh nghiệp và áp dụng quản trị chiến lược cho doanh nghiệp vừa và nhỏ.</w:t>
      </w:r>
    </w:p>
    <w:p w:rsidR="00000000" w:rsidDel="00000000" w:rsidP="00000000" w:rsidRDefault="00000000" w:rsidRPr="00000000" w14:paraId="00000022">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Tài liệu học tập </w:t>
      </w:r>
      <w:r w:rsidDel="00000000" w:rsidR="00000000" w:rsidRPr="00000000">
        <w:rPr>
          <w:rtl w:val="0"/>
        </w:rPr>
      </w:r>
    </w:p>
    <w:p w:rsidR="00000000" w:rsidDel="00000000" w:rsidP="00000000" w:rsidRDefault="00000000" w:rsidRPr="00000000" w14:paraId="00000023">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giáo trình, tài liệu tham khảo, các phần mềm, không quá 5 cuốn)</w:t>
      </w:r>
      <w:r w:rsidDel="00000000" w:rsidR="00000000" w:rsidRPr="00000000">
        <w:rPr>
          <w:rtl w:val="0"/>
        </w:rPr>
      </w:r>
    </w:p>
    <w:p w:rsidR="00000000" w:rsidDel="00000000" w:rsidP="00000000" w:rsidRDefault="00000000" w:rsidRPr="00000000" w14:paraId="00000024">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Giáo trình:</w:t>
      </w: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tl w:val="0"/>
        </w:rPr>
      </w:r>
    </w:p>
    <w:p w:rsidR="00000000" w:rsidDel="00000000" w:rsidP="00000000" w:rsidRDefault="00000000" w:rsidRPr="00000000" w14:paraId="0000002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Ngô Kim Thanh (2013), </w:t>
      </w:r>
      <w:r w:rsidDel="00000000" w:rsidR="00000000" w:rsidRPr="00000000">
        <w:rPr>
          <w:rFonts w:ascii="Times New Roman" w:cs="Times New Roman" w:eastAsia="Times New Roman" w:hAnsi="Times New Roman"/>
          <w:i w:val="1"/>
          <w:vertAlign w:val="baseline"/>
          <w:rtl w:val="0"/>
        </w:rPr>
        <w:t xml:space="preserve">Giáo trình Quản trị chiến lược</w:t>
      </w:r>
      <w:r w:rsidDel="00000000" w:rsidR="00000000" w:rsidRPr="00000000">
        <w:rPr>
          <w:rFonts w:ascii="Times New Roman" w:cs="Times New Roman" w:eastAsia="Times New Roman" w:hAnsi="Times New Roman"/>
          <w:vertAlign w:val="baseline"/>
          <w:rtl w:val="0"/>
        </w:rPr>
        <w:t xml:space="preserve">. NXB Đại học Kinh tế Quốc dân</w:t>
      </w:r>
    </w:p>
    <w:p w:rsidR="00000000" w:rsidDel="00000000" w:rsidP="00000000" w:rsidRDefault="00000000" w:rsidRPr="00000000" w14:paraId="0000002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27">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Tài liệu khác:</w:t>
      </w:r>
      <w:r w:rsidDel="00000000" w:rsidR="00000000" w:rsidRPr="00000000">
        <w:rPr>
          <w:rtl w:val="0"/>
        </w:rPr>
      </w:r>
    </w:p>
    <w:p w:rsidR="00000000" w:rsidDel="00000000" w:rsidP="00000000" w:rsidRDefault="00000000" w:rsidRPr="00000000" w14:paraId="0000002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Thomas L. Wheelen and J. David Hunger (2012), </w:t>
      </w:r>
      <w:r w:rsidDel="00000000" w:rsidR="00000000" w:rsidRPr="00000000">
        <w:rPr>
          <w:rFonts w:ascii="Times New Roman" w:cs="Times New Roman" w:eastAsia="Times New Roman" w:hAnsi="Times New Roman"/>
          <w:i w:val="1"/>
          <w:vertAlign w:val="baseline"/>
          <w:rtl w:val="0"/>
        </w:rPr>
        <w:t xml:space="preserve">Concepts in Strategic Management and Business policy</w:t>
      </w:r>
      <w:r w:rsidDel="00000000" w:rsidR="00000000" w:rsidRPr="00000000">
        <w:rPr>
          <w:rFonts w:ascii="Times New Roman" w:cs="Times New Roman" w:eastAsia="Times New Roman" w:hAnsi="Times New Roman"/>
          <w:vertAlign w:val="baseline"/>
          <w:rtl w:val="0"/>
        </w:rPr>
        <w:t xml:space="preserve">. PEARSON.</w:t>
      </w:r>
    </w:p>
    <w:p w:rsidR="00000000" w:rsidDel="00000000" w:rsidP="00000000" w:rsidRDefault="00000000" w:rsidRPr="00000000" w14:paraId="0000002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 Michael E. Porter (2009), </w:t>
      </w:r>
      <w:r w:rsidDel="00000000" w:rsidR="00000000" w:rsidRPr="00000000">
        <w:rPr>
          <w:rFonts w:ascii="Times New Roman" w:cs="Times New Roman" w:eastAsia="Times New Roman" w:hAnsi="Times New Roman"/>
          <w:i w:val="1"/>
          <w:vertAlign w:val="baseline"/>
          <w:rtl w:val="0"/>
        </w:rPr>
        <w:t xml:space="preserve">Chiến lược cạnh tranh</w:t>
      </w:r>
      <w:r w:rsidDel="00000000" w:rsidR="00000000" w:rsidRPr="00000000">
        <w:rPr>
          <w:rFonts w:ascii="Times New Roman" w:cs="Times New Roman" w:eastAsia="Times New Roman" w:hAnsi="Times New Roman"/>
          <w:vertAlign w:val="baseline"/>
          <w:rtl w:val="0"/>
        </w:rPr>
        <w:t xml:space="preserve">. NXB Trẻ.</w:t>
      </w:r>
    </w:p>
    <w:p w:rsidR="00000000" w:rsidDel="00000000" w:rsidP="00000000" w:rsidRDefault="00000000" w:rsidRPr="00000000" w14:paraId="0000002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 W. Chan Kim – Renee Mauborgne (2015). </w:t>
      </w:r>
      <w:r w:rsidDel="00000000" w:rsidR="00000000" w:rsidRPr="00000000">
        <w:rPr>
          <w:rFonts w:ascii="Times New Roman" w:cs="Times New Roman" w:eastAsia="Times New Roman" w:hAnsi="Times New Roman"/>
          <w:i w:val="1"/>
          <w:vertAlign w:val="baseline"/>
          <w:rtl w:val="0"/>
        </w:rPr>
        <w:t xml:space="preserve">Chiến lược đại dương xanh: : làm thế nào để tạo khoảng trống thị trường và vô hiệu hóa cạnh tranh</w:t>
      </w:r>
      <w:r w:rsidDel="00000000" w:rsidR="00000000" w:rsidRPr="00000000">
        <w:rPr>
          <w:rFonts w:ascii="Times New Roman" w:cs="Times New Roman" w:eastAsia="Times New Roman" w:hAnsi="Times New Roman"/>
          <w:vertAlign w:val="baseline"/>
          <w:rtl w:val="0"/>
        </w:rPr>
        <w:t xml:space="preserve">. NXB Lao động.</w:t>
      </w:r>
    </w:p>
    <w:p w:rsidR="00000000" w:rsidDel="00000000" w:rsidP="00000000" w:rsidRDefault="00000000" w:rsidRPr="00000000" w14:paraId="0000002B">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tl w:val="0"/>
        </w:rPr>
      </w:r>
    </w:p>
    <w:p w:rsidR="00000000" w:rsidDel="00000000" w:rsidP="00000000" w:rsidRDefault="00000000" w:rsidRPr="00000000" w14:paraId="0000002C">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Phần mềm:</w:t>
      </w:r>
      <w:r w:rsidDel="00000000" w:rsidR="00000000" w:rsidRPr="00000000">
        <w:rPr>
          <w:rtl w:val="0"/>
        </w:rPr>
      </w:r>
    </w:p>
    <w:p w:rsidR="00000000" w:rsidDel="00000000" w:rsidP="00000000" w:rsidRDefault="00000000" w:rsidRPr="00000000" w14:paraId="0000002D">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vertAlign w:val="baseline"/>
          <w:rtl w:val="0"/>
        </w:rPr>
        <w:t xml:space="preserve">…</w:t>
      </w:r>
      <w:r w:rsidDel="00000000" w:rsidR="00000000" w:rsidRPr="00000000">
        <w:rPr>
          <w:rtl w:val="0"/>
        </w:rPr>
      </w:r>
    </w:p>
    <w:p w:rsidR="00000000" w:rsidDel="00000000" w:rsidP="00000000" w:rsidRDefault="00000000" w:rsidRPr="00000000" w14:paraId="0000002E">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Mục tiêu môn học </w:t>
      </w:r>
      <w:r w:rsidDel="00000000" w:rsidR="00000000" w:rsidRPr="00000000">
        <w:rPr>
          <w:rtl w:val="0"/>
        </w:rPr>
      </w:r>
    </w:p>
    <w:p w:rsidR="00000000" w:rsidDel="00000000" w:rsidP="00000000" w:rsidRDefault="00000000" w:rsidRPr="00000000" w14:paraId="0000002F">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tiêu tổng quát của môn học, thể hiện sự liên quan với các chuẩn đầu ra (X.x.x) của CTĐT và trình độ năng lực (TĐNL)được phân bổ cho môn học)</w:t>
      </w:r>
      <w:r w:rsidDel="00000000" w:rsidR="00000000" w:rsidRPr="00000000">
        <w:rPr>
          <w:rtl w:val="0"/>
        </w:rPr>
      </w:r>
    </w:p>
    <w:tbl>
      <w:tblPr>
        <w:tblStyle w:val="Table2"/>
        <w:tblW w:w="8527.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42"/>
        <w:gridCol w:w="2428"/>
        <w:gridCol w:w="2428"/>
        <w:gridCol w:w="2429"/>
        <w:tblGridChange w:id="0">
          <w:tblGrid>
            <w:gridCol w:w="1242"/>
            <w:gridCol w:w="2428"/>
            <w:gridCol w:w="2428"/>
            <w:gridCol w:w="2429"/>
          </w:tblGrid>
        </w:tblGridChange>
      </w:tblGrid>
      <w:tr>
        <w:trPr>
          <w:cantSplit w:val="0"/>
          <w:tblHeader w:val="0"/>
        </w:trPr>
        <w:tc>
          <w:tcPr>
            <w:vAlign w:val="top"/>
          </w:tcPr>
          <w:p w:rsidR="00000000" w:rsidDel="00000000" w:rsidP="00000000" w:rsidRDefault="00000000" w:rsidRPr="00000000" w14:paraId="00000030">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Mục tiêu</w:t>
            </w:r>
            <w:r w:rsidDel="00000000" w:rsidR="00000000" w:rsidRPr="00000000">
              <w:rPr>
                <w:rtl w:val="0"/>
              </w:rPr>
            </w:r>
          </w:p>
          <w:p w:rsidR="00000000" w:rsidDel="00000000" w:rsidP="00000000" w:rsidRDefault="00000000" w:rsidRPr="00000000" w14:paraId="00000031">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(Gx) (1)</w:t>
            </w:r>
            <w:r w:rsidDel="00000000" w:rsidR="00000000" w:rsidRPr="00000000">
              <w:rPr>
                <w:rtl w:val="0"/>
              </w:rPr>
            </w:r>
          </w:p>
        </w:tc>
        <w:tc>
          <w:tcPr>
            <w:vAlign w:val="top"/>
          </w:tcPr>
          <w:p w:rsidR="00000000" w:rsidDel="00000000" w:rsidP="00000000" w:rsidRDefault="00000000" w:rsidRPr="00000000" w14:paraId="00000032">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Mô tả mục tiêu</w:t>
            </w:r>
            <w:r w:rsidDel="00000000" w:rsidR="00000000" w:rsidRPr="00000000">
              <w:rPr>
                <w:rtl w:val="0"/>
              </w:rPr>
            </w:r>
          </w:p>
          <w:p w:rsidR="00000000" w:rsidDel="00000000" w:rsidP="00000000" w:rsidRDefault="00000000" w:rsidRPr="00000000" w14:paraId="00000033">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34">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của môn học</w:t>
            </w:r>
            <w:r w:rsidDel="00000000" w:rsidR="00000000" w:rsidRPr="00000000">
              <w:rPr>
                <w:rtl w:val="0"/>
              </w:rPr>
            </w:r>
          </w:p>
          <w:p w:rsidR="00000000" w:rsidDel="00000000" w:rsidP="00000000" w:rsidRDefault="00000000" w:rsidRPr="00000000" w14:paraId="00000035">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(X.x.x) (3)</w:t>
            </w:r>
            <w:r w:rsidDel="00000000" w:rsidR="00000000" w:rsidRPr="00000000">
              <w:rPr>
                <w:rtl w:val="0"/>
              </w:rPr>
            </w:r>
          </w:p>
        </w:tc>
        <w:tc>
          <w:tcPr>
            <w:vAlign w:val="top"/>
          </w:tcPr>
          <w:p w:rsidR="00000000" w:rsidDel="00000000" w:rsidP="00000000" w:rsidRDefault="00000000" w:rsidRPr="00000000" w14:paraId="00000036">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TĐNL</w:t>
            </w:r>
            <w:r w:rsidDel="00000000" w:rsidR="00000000" w:rsidRPr="00000000">
              <w:rPr>
                <w:rtl w:val="0"/>
              </w:rPr>
            </w:r>
          </w:p>
          <w:p w:rsidR="00000000" w:rsidDel="00000000" w:rsidP="00000000" w:rsidRDefault="00000000" w:rsidRPr="00000000" w14:paraId="00000037">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3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w:t>
            </w:r>
          </w:p>
        </w:tc>
        <w:tc>
          <w:tcPr>
            <w:vMerge w:val="restart"/>
            <w:vAlign w:val="center"/>
          </w:tcPr>
          <w:p w:rsidR="00000000" w:rsidDel="00000000" w:rsidP="00000000" w:rsidRDefault="00000000" w:rsidRPr="00000000" w14:paraId="0000003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Nắm vững những khái niệm quan trọng, cũng như những đặc trưng của chiến lược trong doanh nghiệp</w:t>
            </w:r>
          </w:p>
        </w:tc>
        <w:tc>
          <w:tcPr>
            <w:vAlign w:val="center"/>
          </w:tcPr>
          <w:p w:rsidR="00000000" w:rsidDel="00000000" w:rsidP="00000000" w:rsidRDefault="00000000" w:rsidRPr="00000000" w14:paraId="0000003A">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G1.1</w:t>
            </w:r>
          </w:p>
        </w:tc>
        <w:tc>
          <w:tcPr>
            <w:vAlign w:val="center"/>
          </w:tcPr>
          <w:p w:rsidR="00000000" w:rsidDel="00000000" w:rsidP="00000000" w:rsidRDefault="00000000" w:rsidRPr="00000000" w14:paraId="0000003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được một cách có hệ thống cơ bản về chiến lược và quản trị chiến lược doanh nghiệp</w:t>
            </w:r>
          </w:p>
        </w:tc>
      </w:tr>
      <w:tr>
        <w:trPr>
          <w:cantSplit w:val="1"/>
          <w:tblHeader w:val="0"/>
        </w:trPr>
        <w:tc>
          <w:tcPr>
            <w:vMerge w:val="continue"/>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3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G1.2</w:t>
            </w:r>
          </w:p>
        </w:tc>
        <w:tc>
          <w:tcPr>
            <w:vAlign w:val="center"/>
          </w:tcPr>
          <w:p w:rsidR="00000000" w:rsidDel="00000000" w:rsidP="00000000" w:rsidRDefault="00000000" w:rsidRPr="00000000" w14:paraId="0000003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Xác định được tầm quan trọng của quản trị chiến lược và vai trò của các cấp quản trị .</w:t>
            </w:r>
          </w:p>
        </w:tc>
      </w:tr>
      <w:tr>
        <w:trPr>
          <w:cantSplit w:val="1"/>
          <w:tblHeader w:val="0"/>
        </w:trPr>
        <w:tc>
          <w:tcPr>
            <w:vMerge w:val="continue"/>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G1.3</w:t>
            </w:r>
          </w:p>
        </w:tc>
        <w:tc>
          <w:tcPr>
            <w:vAlign w:val="center"/>
          </w:tcPr>
          <w:p w:rsidR="00000000" w:rsidDel="00000000" w:rsidP="00000000" w:rsidRDefault="00000000" w:rsidRPr="00000000" w14:paraId="0000004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Xác định nhiệm vụ, mục tiêu chiến lược của doanh nghiệp, trách nhiệm xã hội và đạo đức kinh doanh</w:t>
            </w:r>
          </w:p>
        </w:tc>
      </w:tr>
      <w:tr>
        <w:trPr>
          <w:cantSplit w:val="1"/>
          <w:tblHeader w:val="0"/>
        </w:trPr>
        <w:tc>
          <w:tcPr>
            <w:vMerge w:val="restart"/>
            <w:vAlign w:val="center"/>
          </w:tcPr>
          <w:p w:rsidR="00000000" w:rsidDel="00000000" w:rsidP="00000000" w:rsidRDefault="00000000" w:rsidRPr="00000000" w14:paraId="0000004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w:t>
            </w:r>
          </w:p>
        </w:tc>
        <w:tc>
          <w:tcPr>
            <w:vMerge w:val="restart"/>
            <w:vAlign w:val="center"/>
          </w:tcPr>
          <w:p w:rsidR="00000000" w:rsidDel="00000000" w:rsidP="00000000" w:rsidRDefault="00000000" w:rsidRPr="00000000" w14:paraId="0000004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kiến thức, kỹ năng và áp dụng vào thực tế trong việc xây dựng chiến lược, từ môi trường bên ngoài đến môi trường bên trong doanh nghiệp.</w:t>
            </w:r>
          </w:p>
        </w:tc>
        <w:tc>
          <w:tcPr>
            <w:vAlign w:val="center"/>
          </w:tcPr>
          <w:p w:rsidR="00000000" w:rsidDel="00000000" w:rsidP="00000000" w:rsidRDefault="00000000" w:rsidRPr="00000000" w14:paraId="0000004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G2.1</w:t>
            </w:r>
          </w:p>
        </w:tc>
        <w:tc>
          <w:tcPr>
            <w:vAlign w:val="center"/>
          </w:tcPr>
          <w:p w:rsidR="00000000" w:rsidDel="00000000" w:rsidP="00000000" w:rsidRDefault="00000000" w:rsidRPr="00000000" w14:paraId="0000004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Phân tích tổng quan môi trường kinh doanh, xác định cơ hội và thách thức của doanh nghiệp</w:t>
            </w:r>
          </w:p>
        </w:tc>
      </w:tr>
      <w:tr>
        <w:trPr>
          <w:cantSplit w:val="1"/>
          <w:tblHeader w:val="0"/>
        </w:trPr>
        <w:tc>
          <w:tcPr>
            <w:vMerge w:val="continue"/>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A">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G2.2</w:t>
            </w:r>
          </w:p>
        </w:tc>
        <w:tc>
          <w:tcPr>
            <w:vAlign w:val="center"/>
          </w:tcPr>
          <w:p w:rsidR="00000000" w:rsidDel="00000000" w:rsidP="00000000" w:rsidRDefault="00000000" w:rsidRPr="00000000" w14:paraId="0000004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Phân tích và đánh giá cơ bản về các vấn đề nội tại của doanh nghiệp, xác định điểm mạnh, yếu</w:t>
            </w:r>
          </w:p>
        </w:tc>
      </w:tr>
      <w:tr>
        <w:trPr>
          <w:cantSplit w:val="1"/>
          <w:tblHeader w:val="0"/>
        </w:trPr>
        <w:tc>
          <w:tcPr>
            <w:vMerge w:val="continue"/>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G2.3</w:t>
            </w:r>
          </w:p>
        </w:tc>
        <w:tc>
          <w:tcPr>
            <w:vAlign w:val="center"/>
          </w:tcPr>
          <w:p w:rsidR="00000000" w:rsidDel="00000000" w:rsidP="00000000" w:rsidRDefault="00000000" w:rsidRPr="00000000" w14:paraId="0000004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Phân tích cơ bản và tìm ra năng lực cốt lõi và lợi thế cạnh tranh.</w:t>
            </w:r>
          </w:p>
        </w:tc>
      </w:tr>
      <w:tr>
        <w:trPr>
          <w:cantSplit w:val="1"/>
          <w:tblHeader w:val="0"/>
        </w:trPr>
        <w:tc>
          <w:tcPr>
            <w:vMerge w:val="restart"/>
            <w:vAlign w:val="center"/>
          </w:tcPr>
          <w:p w:rsidR="00000000" w:rsidDel="00000000" w:rsidP="00000000" w:rsidRDefault="00000000" w:rsidRPr="00000000" w14:paraId="0000005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w:t>
            </w:r>
          </w:p>
        </w:tc>
        <w:tc>
          <w:tcPr>
            <w:vMerge w:val="restart"/>
            <w:vAlign w:val="center"/>
          </w:tcPr>
          <w:p w:rsidR="00000000" w:rsidDel="00000000" w:rsidP="00000000" w:rsidRDefault="00000000" w:rsidRPr="00000000" w14:paraId="0000005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được tầm quan trọng của chiến lược cấp doanh nghiệp, chiến lược kinh doanh và phân tích các loại chiến lược kinh doanh</w:t>
            </w:r>
          </w:p>
        </w:tc>
        <w:tc>
          <w:tcPr>
            <w:vAlign w:val="center"/>
          </w:tcPr>
          <w:p w:rsidR="00000000" w:rsidDel="00000000" w:rsidP="00000000" w:rsidRDefault="00000000" w:rsidRPr="00000000" w14:paraId="0000005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G3.1</w:t>
            </w:r>
          </w:p>
        </w:tc>
        <w:tc>
          <w:tcPr>
            <w:vAlign w:val="center"/>
          </w:tcPr>
          <w:p w:rsidR="00000000" w:rsidDel="00000000" w:rsidP="00000000" w:rsidRDefault="00000000" w:rsidRPr="00000000" w14:paraId="0000005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về các chiến lược kinh doanh</w:t>
            </w:r>
          </w:p>
        </w:tc>
      </w:tr>
      <w:tr>
        <w:trPr>
          <w:cantSplit w:val="1"/>
          <w:tblHeader w:val="0"/>
        </w:trPr>
        <w:tc>
          <w:tcPr>
            <w:vMerge w:val="continue"/>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G3.2</w:t>
            </w:r>
          </w:p>
        </w:tc>
        <w:tc>
          <w:tcPr>
            <w:vAlign w:val="center"/>
          </w:tcPr>
          <w:p w:rsidR="00000000" w:rsidDel="00000000" w:rsidP="00000000" w:rsidRDefault="00000000" w:rsidRPr="00000000" w14:paraId="0000005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Áp dụng các mô hình phân tích, giải thích về các chiến lược trong định hướng lựa chọn chiến lược</w:t>
            </w:r>
          </w:p>
        </w:tc>
      </w:tr>
      <w:tr>
        <w:trPr>
          <w:cantSplit w:val="1"/>
          <w:tblHeader w:val="0"/>
        </w:trPr>
        <w:tc>
          <w:tcPr>
            <w:vMerge w:val="restart"/>
            <w:vAlign w:val="center"/>
          </w:tcPr>
          <w:p w:rsidR="00000000" w:rsidDel="00000000" w:rsidP="00000000" w:rsidRDefault="00000000" w:rsidRPr="00000000" w14:paraId="0000005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G4</w:t>
            </w:r>
          </w:p>
        </w:tc>
        <w:tc>
          <w:tcPr>
            <w:vMerge w:val="restart"/>
            <w:vAlign w:val="center"/>
          </w:tcPr>
          <w:p w:rsidR="00000000" w:rsidDel="00000000" w:rsidP="00000000" w:rsidRDefault="00000000" w:rsidRPr="00000000" w14:paraId="0000005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Nắm rõ lý thuyết và liên hệ thực tế về cách thức tổ chức thực hiện chiến lược và đánh giá chiến lược</w:t>
            </w:r>
          </w:p>
        </w:tc>
        <w:tc>
          <w:tcPr>
            <w:vAlign w:val="center"/>
          </w:tcPr>
          <w:p w:rsidR="00000000" w:rsidDel="00000000" w:rsidP="00000000" w:rsidRDefault="00000000" w:rsidRPr="00000000" w14:paraId="0000005A">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G4.1</w:t>
            </w:r>
          </w:p>
        </w:tc>
        <w:tc>
          <w:tcPr>
            <w:vAlign w:val="center"/>
          </w:tcPr>
          <w:p w:rsidR="00000000" w:rsidDel="00000000" w:rsidP="00000000" w:rsidRDefault="00000000" w:rsidRPr="00000000" w14:paraId="0000005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thể giải thích, liên hệ thực tế về cách thức tổ chức thực hiện chiến lược</w:t>
            </w:r>
          </w:p>
        </w:tc>
      </w:tr>
      <w:tr>
        <w:trPr>
          <w:cantSplit w:val="1"/>
          <w:tblHeader w:val="0"/>
        </w:trPr>
        <w:tc>
          <w:tcPr>
            <w:vMerge w:val="continue"/>
            <w:vAlign w:val="cente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G4.2</w:t>
            </w:r>
          </w:p>
        </w:tc>
        <w:tc>
          <w:tcPr>
            <w:vAlign w:val="center"/>
          </w:tcPr>
          <w:p w:rsidR="00000000" w:rsidDel="00000000" w:rsidP="00000000" w:rsidRDefault="00000000" w:rsidRPr="00000000" w14:paraId="0000005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thể giải thích, liên hệ thực tế về hệ thống kiểm soát, đánh giá và điều chỉnh chiến lược</w:t>
            </w:r>
          </w:p>
        </w:tc>
      </w:tr>
      <w:tr>
        <w:trPr>
          <w:cantSplit w:val="0"/>
          <w:tblHeader w:val="0"/>
        </w:trPr>
        <w:tc>
          <w:tcPr>
            <w:vAlign w:val="center"/>
          </w:tcPr>
          <w:p w:rsidR="00000000" w:rsidDel="00000000" w:rsidP="00000000" w:rsidRDefault="00000000" w:rsidRPr="00000000" w14:paraId="0000006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G5</w:t>
            </w:r>
          </w:p>
        </w:tc>
        <w:tc>
          <w:tcPr>
            <w:vAlign w:val="center"/>
          </w:tcPr>
          <w:p w:rsidR="00000000" w:rsidDel="00000000" w:rsidP="00000000" w:rsidRDefault="00000000" w:rsidRPr="00000000" w14:paraId="0000006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Nắm rõ kiến thức về phát triển chiến lược toàn cầu của doanh nghiệp và liên hệ thực tế đến các doanh nghiệp Việt Nam</w:t>
            </w:r>
          </w:p>
        </w:tc>
        <w:tc>
          <w:tcPr>
            <w:vAlign w:val="center"/>
          </w:tcPr>
          <w:p w:rsidR="00000000" w:rsidDel="00000000" w:rsidP="00000000" w:rsidRDefault="00000000" w:rsidRPr="00000000" w14:paraId="0000006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G5.1</w:t>
            </w:r>
          </w:p>
        </w:tc>
        <w:tc>
          <w:tcPr>
            <w:vAlign w:val="center"/>
          </w:tcPr>
          <w:p w:rsidR="00000000" w:rsidDel="00000000" w:rsidP="00000000" w:rsidRDefault="00000000" w:rsidRPr="00000000" w14:paraId="0000006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rõ và lý giải được việc mở rộng kinh doanh trong môi trường quốc tế, những chiến lược phù hợp trên thị trường quốc tế</w:t>
            </w:r>
          </w:p>
        </w:tc>
      </w:tr>
      <w:tr>
        <w:trPr>
          <w:cantSplit w:val="0"/>
          <w:tblHeader w:val="0"/>
        </w:trPr>
        <w:tc>
          <w:tcPr>
            <w:vAlign w:val="center"/>
          </w:tcPr>
          <w:p w:rsidR="00000000" w:rsidDel="00000000" w:rsidP="00000000" w:rsidRDefault="00000000" w:rsidRPr="00000000" w14:paraId="0000006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G6</w:t>
            </w:r>
          </w:p>
        </w:tc>
        <w:tc>
          <w:tcPr>
            <w:vAlign w:val="center"/>
          </w:tcPr>
          <w:p w:rsidR="00000000" w:rsidDel="00000000" w:rsidP="00000000" w:rsidRDefault="00000000" w:rsidRPr="00000000" w14:paraId="0000006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Ứng dụng quản trị chiến lược vào doanh nghiệp vừa và nhỏ (SMEs), và khởi nghiệp</w:t>
            </w:r>
          </w:p>
        </w:tc>
        <w:tc>
          <w:tcPr>
            <w:vAlign w:val="center"/>
          </w:tcPr>
          <w:p w:rsidR="00000000" w:rsidDel="00000000" w:rsidP="00000000" w:rsidRDefault="00000000" w:rsidRPr="00000000" w14:paraId="0000006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G6.1</w:t>
            </w:r>
          </w:p>
        </w:tc>
        <w:tc>
          <w:tcPr>
            <w:vAlign w:val="center"/>
          </w:tcPr>
          <w:p w:rsidR="00000000" w:rsidDel="00000000" w:rsidP="00000000" w:rsidRDefault="00000000" w:rsidRPr="00000000" w14:paraId="0000006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Liên hệ thực tế và vận dụng kiến thức nền tảng và kỹ năng vào việc phân tích, lý giải và lên chiến lược trong môi trường SMEs và khởi nghiệp.</w:t>
            </w:r>
          </w:p>
        </w:tc>
      </w:tr>
    </w:tbl>
    <w:p w:rsidR="00000000" w:rsidDel="00000000" w:rsidP="00000000" w:rsidRDefault="00000000" w:rsidRPr="00000000" w14:paraId="00000068">
      <w:pPr>
        <w:widowControl w:val="0"/>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69">
      <w:pPr>
        <w:widowControl w:val="0"/>
        <w:ind w:left="567"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6A">
      <w:pPr>
        <w:widowControl w:val="0"/>
        <w:ind w:left="567" w:firstLine="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6B">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1): Ký hiệu mục tiêu của môn học. (2): Mô tả các mục tiêu bao gồm các động từ chủ động, các chủ đề CĐR (X.x.x) và bối cảnh áp dụng tổng quát</w:t>
      </w:r>
      <w:r w:rsidDel="00000000" w:rsidR="00000000" w:rsidRPr="00000000">
        <w:rPr>
          <w:rtl w:val="0"/>
        </w:rPr>
      </w:r>
    </w:p>
    <w:p w:rsidR="00000000" w:rsidDel="00000000" w:rsidP="00000000" w:rsidRDefault="00000000" w:rsidRPr="00000000" w14:paraId="0000006C">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(4): Ký hiệu CĐR của CTĐT và TĐNL tương ứng được phân bổ cho môn học.</w:t>
      </w:r>
      <w:r w:rsidDel="00000000" w:rsidR="00000000" w:rsidRPr="00000000">
        <w:rPr>
          <w:rtl w:val="0"/>
        </w:rPr>
      </w:r>
    </w:p>
    <w:p w:rsidR="00000000" w:rsidDel="00000000" w:rsidP="00000000" w:rsidRDefault="00000000" w:rsidRPr="00000000" w14:paraId="0000006D">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Chuẩn đầu ra môn học</w:t>
      </w:r>
      <w:r w:rsidDel="00000000" w:rsidR="00000000" w:rsidRPr="00000000">
        <w:rPr>
          <w:rtl w:val="0"/>
        </w:rPr>
      </w:r>
    </w:p>
    <w:p w:rsidR="00000000" w:rsidDel="00000000" w:rsidP="00000000" w:rsidRDefault="00000000" w:rsidRPr="00000000" w14:paraId="0000006E">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cụ thể hay CĐR của môn học và mức độ giảng dạy I, T, U)</w:t>
      </w:r>
      <w:r w:rsidDel="00000000" w:rsidR="00000000" w:rsidRPr="00000000">
        <w:rPr>
          <w:rtl w:val="0"/>
        </w:rPr>
      </w:r>
    </w:p>
    <w:tbl>
      <w:tblPr>
        <w:tblStyle w:val="Table3"/>
        <w:tblW w:w="8505.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4961"/>
        <w:gridCol w:w="2410"/>
        <w:tblGridChange w:id="0">
          <w:tblGrid>
            <w:gridCol w:w="1134"/>
            <w:gridCol w:w="4961"/>
            <w:gridCol w:w="2410"/>
          </w:tblGrid>
        </w:tblGridChange>
      </w:tblGrid>
      <w:tr>
        <w:trPr>
          <w:cantSplit w:val="0"/>
          <w:tblHeader w:val="0"/>
        </w:trPr>
        <w:tc>
          <w:tcPr>
            <w:vAlign w:val="top"/>
          </w:tcPr>
          <w:p w:rsidR="00000000" w:rsidDel="00000000" w:rsidP="00000000" w:rsidRDefault="00000000" w:rsidRPr="00000000" w14:paraId="0000006F">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CĐR</w:t>
            </w:r>
            <w:r w:rsidDel="00000000" w:rsidR="00000000" w:rsidRPr="00000000">
              <w:rPr>
                <w:rtl w:val="0"/>
              </w:rPr>
            </w:r>
          </w:p>
          <w:p w:rsidR="00000000" w:rsidDel="00000000" w:rsidP="00000000" w:rsidRDefault="00000000" w:rsidRPr="00000000" w14:paraId="00000070">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(X.x)</w:t>
            </w:r>
            <w:r w:rsidDel="00000000" w:rsidR="00000000" w:rsidRPr="00000000">
              <w:rPr>
                <w:rtl w:val="0"/>
              </w:rPr>
            </w:r>
          </w:p>
          <w:p w:rsidR="00000000" w:rsidDel="00000000" w:rsidP="00000000" w:rsidRDefault="00000000" w:rsidRPr="00000000" w14:paraId="00000071">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72">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CĐR</w:t>
            </w:r>
            <w:r w:rsidDel="00000000" w:rsidR="00000000" w:rsidRPr="00000000">
              <w:rPr>
                <w:rtl w:val="0"/>
              </w:rPr>
            </w:r>
          </w:p>
          <w:p w:rsidR="00000000" w:rsidDel="00000000" w:rsidP="00000000" w:rsidRDefault="00000000" w:rsidRPr="00000000" w14:paraId="00000073">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(2)</w:t>
            </w:r>
            <w:r w:rsidDel="00000000" w:rsidR="00000000" w:rsidRPr="00000000">
              <w:rPr>
                <w:rtl w:val="0"/>
              </w:rPr>
            </w:r>
          </w:p>
        </w:tc>
        <w:tc>
          <w:tcPr>
            <w:vAlign w:val="top"/>
          </w:tcPr>
          <w:p w:rsidR="00000000" w:rsidDel="00000000" w:rsidP="00000000" w:rsidRDefault="00000000" w:rsidRPr="00000000" w14:paraId="00000074">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Mức độ giảng dạy</w:t>
            </w:r>
            <w:r w:rsidDel="00000000" w:rsidR="00000000" w:rsidRPr="00000000">
              <w:rPr>
                <w:rtl w:val="0"/>
              </w:rPr>
            </w:r>
          </w:p>
          <w:p w:rsidR="00000000" w:rsidDel="00000000" w:rsidP="00000000" w:rsidRDefault="00000000" w:rsidRPr="00000000" w14:paraId="00000075">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 T, U) </w:t>
            </w:r>
            <w:r w:rsidDel="00000000" w:rsidR="00000000" w:rsidRPr="00000000">
              <w:rPr>
                <w:rtl w:val="0"/>
              </w:rPr>
            </w:r>
          </w:p>
          <w:p w:rsidR="00000000" w:rsidDel="00000000" w:rsidP="00000000" w:rsidRDefault="00000000" w:rsidRPr="00000000" w14:paraId="00000076">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(3)</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77">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G1.1</w:t>
            </w:r>
          </w:p>
        </w:tc>
        <w:tc>
          <w:tcPr>
            <w:vAlign w:val="top"/>
          </w:tcPr>
          <w:p w:rsidR="00000000" w:rsidDel="00000000" w:rsidP="00000000" w:rsidRDefault="00000000" w:rsidRPr="00000000" w14:paraId="00000078">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vertAlign w:val="baseline"/>
                <w:rtl w:val="0"/>
              </w:rPr>
              <w:t xml:space="preserve">Nắm vững một cách có hệ thống về chiến lược và quản trị chiến lược</w:t>
            </w:r>
            <w:r w:rsidDel="00000000" w:rsidR="00000000" w:rsidRPr="00000000">
              <w:rPr>
                <w:rtl w:val="0"/>
              </w:rPr>
            </w:r>
          </w:p>
        </w:tc>
        <w:tc>
          <w:tcPr>
            <w:vAlign w:val="top"/>
          </w:tcPr>
          <w:p w:rsidR="00000000" w:rsidDel="00000000" w:rsidP="00000000" w:rsidRDefault="00000000" w:rsidRPr="00000000" w14:paraId="00000079">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I,T</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7A">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G1.2</w:t>
            </w:r>
          </w:p>
        </w:tc>
        <w:tc>
          <w:tcPr>
            <w:vAlign w:val="top"/>
          </w:tcPr>
          <w:p w:rsidR="00000000" w:rsidDel="00000000" w:rsidP="00000000" w:rsidRDefault="00000000" w:rsidRPr="00000000" w14:paraId="0000007B">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vertAlign w:val="baseline"/>
                <w:rtl w:val="0"/>
              </w:rPr>
              <w:t xml:space="preserve">Nhận định đặc trưng, vai trò của chiến lược, nhà quản trị, các cấp quản trị và ra quyết định chiến lược</w:t>
            </w:r>
            <w:r w:rsidDel="00000000" w:rsidR="00000000" w:rsidRPr="00000000">
              <w:rPr>
                <w:rtl w:val="0"/>
              </w:rPr>
            </w:r>
          </w:p>
        </w:tc>
        <w:tc>
          <w:tcPr>
            <w:vAlign w:val="top"/>
          </w:tcPr>
          <w:p w:rsidR="00000000" w:rsidDel="00000000" w:rsidP="00000000" w:rsidRDefault="00000000" w:rsidRPr="00000000" w14:paraId="0000007C">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I,T</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7D">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G1.3</w:t>
            </w:r>
          </w:p>
        </w:tc>
        <w:tc>
          <w:tcPr>
            <w:vAlign w:val="top"/>
          </w:tcPr>
          <w:p w:rsidR="00000000" w:rsidDel="00000000" w:rsidP="00000000" w:rsidRDefault="00000000" w:rsidRPr="00000000" w14:paraId="0000007E">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vertAlign w:val="baseline"/>
                <w:rtl w:val="0"/>
              </w:rPr>
              <w:t xml:space="preserve">Trên nền tảng của quản trị chiến lược, xác định nhiệm vụ, trách nhiệm, mục tiêu chiến lược của doanh nghiệp.</w:t>
            </w:r>
            <w:r w:rsidDel="00000000" w:rsidR="00000000" w:rsidRPr="00000000">
              <w:rPr>
                <w:rtl w:val="0"/>
              </w:rPr>
            </w:r>
          </w:p>
        </w:tc>
        <w:tc>
          <w:tcPr>
            <w:vAlign w:val="top"/>
          </w:tcPr>
          <w:p w:rsidR="00000000" w:rsidDel="00000000" w:rsidP="00000000" w:rsidRDefault="00000000" w:rsidRPr="00000000" w14:paraId="0000007F">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80">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G2.1</w:t>
            </w:r>
          </w:p>
        </w:tc>
        <w:tc>
          <w:tcPr>
            <w:vAlign w:val="center"/>
          </w:tcPr>
          <w:p w:rsidR="00000000" w:rsidDel="00000000" w:rsidP="00000000" w:rsidRDefault="00000000" w:rsidRPr="00000000" w14:paraId="00000081">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vertAlign w:val="baseline"/>
                <w:rtl w:val="0"/>
              </w:rPr>
              <w:t xml:space="preserve">Dưới góc độ của doanh nghiệp, tổng hợp và phân tích tổng quan môi trường kinh doanh vĩ mô và môi trường ngành, xác định cơ hội và thách thức</w:t>
            </w:r>
            <w:r w:rsidDel="00000000" w:rsidR="00000000" w:rsidRPr="00000000">
              <w:rPr>
                <w:rtl w:val="0"/>
              </w:rPr>
            </w:r>
          </w:p>
        </w:tc>
        <w:tc>
          <w:tcPr>
            <w:vAlign w:val="top"/>
          </w:tcPr>
          <w:p w:rsidR="00000000" w:rsidDel="00000000" w:rsidP="00000000" w:rsidRDefault="00000000" w:rsidRPr="00000000" w14:paraId="00000082">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83">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G2.2</w:t>
            </w:r>
          </w:p>
        </w:tc>
        <w:tc>
          <w:tcPr>
            <w:vAlign w:val="top"/>
          </w:tcPr>
          <w:p w:rsidR="00000000" w:rsidDel="00000000" w:rsidP="00000000" w:rsidRDefault="00000000" w:rsidRPr="00000000" w14:paraId="00000084">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vertAlign w:val="baseline"/>
                <w:rtl w:val="0"/>
              </w:rPr>
              <w:t xml:space="preserve">Nhận định và đánh giá nội bộ của doanh nghiệp về tiềm năng, các nguồn lực liên quan, chức năng quản trị và chuỗi giá trị của doanh nghiệp, xác định điểm mạnh, điểm yếu</w:t>
            </w:r>
            <w:r w:rsidDel="00000000" w:rsidR="00000000" w:rsidRPr="00000000">
              <w:rPr>
                <w:rtl w:val="0"/>
              </w:rPr>
            </w:r>
          </w:p>
        </w:tc>
        <w:tc>
          <w:tcPr>
            <w:vAlign w:val="top"/>
          </w:tcPr>
          <w:p w:rsidR="00000000" w:rsidDel="00000000" w:rsidP="00000000" w:rsidRDefault="00000000" w:rsidRPr="00000000" w14:paraId="00000085">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86">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G2.3</w:t>
            </w:r>
          </w:p>
        </w:tc>
        <w:tc>
          <w:tcPr>
            <w:vAlign w:val="top"/>
          </w:tcPr>
          <w:p w:rsidR="00000000" w:rsidDel="00000000" w:rsidP="00000000" w:rsidRDefault="00000000" w:rsidRPr="00000000" w14:paraId="00000087">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vertAlign w:val="baseline"/>
                <w:rtl w:val="0"/>
              </w:rPr>
              <w:t xml:space="preserve">Dựa trên những đánh giá cơ bản về môi trường kinh doanh và nội bộ doanh nghiệp, đưa ra nhận định về năng lực cốt lõi, lợi thế và năng lực cạnh tranh của doanh nghiệp và cách tạo ra lợi thế cạnh tranh cho doanh nghiệp.</w:t>
            </w:r>
            <w:r w:rsidDel="00000000" w:rsidR="00000000" w:rsidRPr="00000000">
              <w:rPr>
                <w:rtl w:val="0"/>
              </w:rPr>
            </w:r>
          </w:p>
        </w:tc>
        <w:tc>
          <w:tcPr>
            <w:vAlign w:val="top"/>
          </w:tcPr>
          <w:p w:rsidR="00000000" w:rsidDel="00000000" w:rsidP="00000000" w:rsidRDefault="00000000" w:rsidRPr="00000000" w14:paraId="00000088">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I,T,U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89">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G3.1</w:t>
            </w:r>
          </w:p>
        </w:tc>
        <w:tc>
          <w:tcPr>
            <w:vAlign w:val="top"/>
          </w:tcPr>
          <w:p w:rsidR="00000000" w:rsidDel="00000000" w:rsidP="00000000" w:rsidRDefault="00000000" w:rsidRPr="00000000" w14:paraId="0000008A">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vertAlign w:val="baseline"/>
                <w:rtl w:val="0"/>
              </w:rPr>
              <w:t xml:space="preserve">Nắm rõ lý thuyết về các chiến lược kinh doanh phổ biến của doanh nghiệp, từ đó nhận định rõ tầm quan trọng của chiến lược trong kinh doanh, cạnh tranh và phát triển doanh nghiệp.</w:t>
            </w:r>
            <w:r w:rsidDel="00000000" w:rsidR="00000000" w:rsidRPr="00000000">
              <w:rPr>
                <w:rtl w:val="0"/>
              </w:rPr>
            </w:r>
          </w:p>
        </w:tc>
        <w:tc>
          <w:tcPr>
            <w:vAlign w:val="top"/>
          </w:tcPr>
          <w:p w:rsidR="00000000" w:rsidDel="00000000" w:rsidP="00000000" w:rsidRDefault="00000000" w:rsidRPr="00000000" w14:paraId="0000008B">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I,T</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8C">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G3.2</w:t>
            </w:r>
          </w:p>
        </w:tc>
        <w:tc>
          <w:tcPr>
            <w:vAlign w:val="top"/>
          </w:tcPr>
          <w:p w:rsidR="00000000" w:rsidDel="00000000" w:rsidP="00000000" w:rsidRDefault="00000000" w:rsidRPr="00000000" w14:paraId="0000008D">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vertAlign w:val="baseline"/>
                <w:rtl w:val="0"/>
              </w:rPr>
              <w:t xml:space="preserve">Hiểu về các mô hình phân tích, giải thích về các chiến lược, từ đó định hướng lựa chọn chiến lược và liên hệ thực tế.</w:t>
            </w:r>
            <w:r w:rsidDel="00000000" w:rsidR="00000000" w:rsidRPr="00000000">
              <w:rPr>
                <w:rtl w:val="0"/>
              </w:rPr>
            </w:r>
          </w:p>
        </w:tc>
        <w:tc>
          <w:tcPr>
            <w:vAlign w:val="top"/>
          </w:tcPr>
          <w:p w:rsidR="00000000" w:rsidDel="00000000" w:rsidP="00000000" w:rsidRDefault="00000000" w:rsidRPr="00000000" w14:paraId="0000008E">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8F">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G4.1</w:t>
            </w:r>
          </w:p>
        </w:tc>
        <w:tc>
          <w:tcPr>
            <w:vAlign w:val="top"/>
          </w:tcPr>
          <w:p w:rsidR="00000000" w:rsidDel="00000000" w:rsidP="00000000" w:rsidRDefault="00000000" w:rsidRPr="00000000" w14:paraId="0000009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được nội dung, cách thức triển khai chiến lược của doanh nghiệp trong thực tế. Vận dụng để giải thích các tình huống thực tế.</w:t>
            </w:r>
          </w:p>
        </w:tc>
        <w:tc>
          <w:tcPr>
            <w:vAlign w:val="top"/>
          </w:tcPr>
          <w:p w:rsidR="00000000" w:rsidDel="00000000" w:rsidP="00000000" w:rsidRDefault="00000000" w:rsidRPr="00000000" w14:paraId="00000091">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92">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G4.2</w:t>
            </w:r>
          </w:p>
        </w:tc>
        <w:tc>
          <w:tcPr>
            <w:vAlign w:val="top"/>
          </w:tcPr>
          <w:p w:rsidR="00000000" w:rsidDel="00000000" w:rsidP="00000000" w:rsidRDefault="00000000" w:rsidRPr="00000000" w14:paraId="0000009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Hiểu tại sao cần phải kiểm tra và đánh giá chiến lược, cùng với liên hệ thực tế để hiểu về các tiêu chuẩn, hệ thống kiểm tra đánh giá chiến lược của doanh nghiệp.</w:t>
            </w:r>
          </w:p>
        </w:tc>
        <w:tc>
          <w:tcPr>
            <w:vAlign w:val="top"/>
          </w:tcPr>
          <w:p w:rsidR="00000000" w:rsidDel="00000000" w:rsidP="00000000" w:rsidRDefault="00000000" w:rsidRPr="00000000" w14:paraId="00000094">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95">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G5.1</w:t>
            </w:r>
          </w:p>
        </w:tc>
        <w:tc>
          <w:tcPr>
            <w:vAlign w:val="center"/>
          </w:tcPr>
          <w:p w:rsidR="00000000" w:rsidDel="00000000" w:rsidP="00000000" w:rsidRDefault="00000000" w:rsidRPr="00000000" w14:paraId="0000009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Nhận biết về tầm quan trọng của chiến lược toàn cầu của doanh nghiệp và liên hệ thực tế, lý giải về những chiếc lược quốc tế, mở rộng kinh doanh của các doanh nghiệp Việt Nam.</w:t>
            </w:r>
          </w:p>
        </w:tc>
        <w:tc>
          <w:tcPr>
            <w:vAlign w:val="top"/>
          </w:tcPr>
          <w:p w:rsidR="00000000" w:rsidDel="00000000" w:rsidP="00000000" w:rsidRDefault="00000000" w:rsidRPr="00000000" w14:paraId="00000097">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I,T</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98">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G6.1</w:t>
            </w:r>
          </w:p>
        </w:tc>
        <w:tc>
          <w:tcPr>
            <w:vAlign w:val="top"/>
          </w:tcPr>
          <w:p w:rsidR="00000000" w:rsidDel="00000000" w:rsidP="00000000" w:rsidRDefault="00000000" w:rsidRPr="00000000" w14:paraId="00000099">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vertAlign w:val="baseline"/>
                <w:rtl w:val="0"/>
              </w:rPr>
              <w:t xml:space="preserve">Vận dụng kiến thức đã học và kỹ năng phân tích để đánh giá, lý giải và lên chiến lược trong môi trường các công ty SMEs và công ty khởi nghiệp.</w:t>
            </w:r>
            <w:r w:rsidDel="00000000" w:rsidR="00000000" w:rsidRPr="00000000">
              <w:rPr>
                <w:rtl w:val="0"/>
              </w:rPr>
            </w:r>
          </w:p>
        </w:tc>
        <w:tc>
          <w:tcPr>
            <w:vAlign w:val="top"/>
          </w:tcPr>
          <w:p w:rsidR="00000000" w:rsidDel="00000000" w:rsidP="00000000" w:rsidRDefault="00000000" w:rsidRPr="00000000" w14:paraId="0000009A">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U</w:t>
            </w:r>
            <w:r w:rsidDel="00000000" w:rsidR="00000000" w:rsidRPr="00000000">
              <w:rPr>
                <w:rtl w:val="0"/>
              </w:rPr>
            </w:r>
          </w:p>
        </w:tc>
      </w:tr>
    </w:tbl>
    <w:p w:rsidR="00000000" w:rsidDel="00000000" w:rsidP="00000000" w:rsidRDefault="00000000" w:rsidRPr="00000000" w14:paraId="0000009B">
      <w:pPr>
        <w:widowControl w:val="0"/>
        <w:spacing w:before="120" w:lineRule="auto"/>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(1): Ký hiệu CĐR của môn học</w:t>
      </w:r>
      <w:r w:rsidDel="00000000" w:rsidR="00000000" w:rsidRPr="00000000">
        <w:rPr>
          <w:rtl w:val="0"/>
        </w:rPr>
      </w:r>
    </w:p>
    <w:p w:rsidR="00000000" w:rsidDel="00000000" w:rsidP="00000000" w:rsidRDefault="00000000" w:rsidRPr="00000000" w14:paraId="0000009C">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(2): Mô tả CĐR, bao gồm các động từ chủ động, các chủ đề CĐR ở cấp độ 4 (X.x.x.x) và bối cảnh áp dụng cụ thể.</w:t>
      </w:r>
      <w:r w:rsidDel="00000000" w:rsidR="00000000" w:rsidRPr="00000000">
        <w:rPr>
          <w:rtl w:val="0"/>
        </w:rPr>
      </w:r>
    </w:p>
    <w:p w:rsidR="00000000" w:rsidDel="00000000" w:rsidP="00000000" w:rsidRDefault="00000000" w:rsidRPr="00000000" w14:paraId="0000009D">
      <w:pPr>
        <w:widowControl w:val="0"/>
        <w:spacing w:after="120"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i w:val="1"/>
          <w:vertAlign w:val="baseline"/>
          <w:rtl w:val="0"/>
        </w:rPr>
        <w:t xml:space="preserve">         (3): I (Introduce): giới thiệu; T (Teach): dạy; U (Utilize): sử dụng</w:t>
      </w:r>
      <w:r w:rsidDel="00000000" w:rsidR="00000000" w:rsidRPr="00000000">
        <w:rPr>
          <w:rtl w:val="0"/>
        </w:rPr>
      </w:r>
    </w:p>
    <w:p w:rsidR="00000000" w:rsidDel="00000000" w:rsidP="00000000" w:rsidRDefault="00000000" w:rsidRPr="00000000" w14:paraId="0000009E">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 môn học</w:t>
      </w:r>
      <w:r w:rsidDel="00000000" w:rsidR="00000000" w:rsidRPr="00000000">
        <w:rPr>
          <w:rtl w:val="0"/>
        </w:rPr>
      </w:r>
    </w:p>
    <w:p w:rsidR="00000000" w:rsidDel="00000000" w:rsidP="00000000" w:rsidRDefault="00000000" w:rsidRPr="00000000" w14:paraId="0000009F">
      <w:pPr>
        <w:widowControl w:val="0"/>
        <w:spacing w:before="80" w:lineRule="auto"/>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(các thành phần, các bài đánh giá, các tiêu chí đánh giá, chuẩn đánh giá, và tỷ lệ đánh giá, thể hiện sự tương quan với các CĐR của môn học)</w:t>
      </w:r>
      <w:r w:rsidDel="00000000" w:rsidR="00000000" w:rsidRPr="00000000">
        <w:rPr>
          <w:rtl w:val="0"/>
        </w:rPr>
      </w:r>
    </w:p>
    <w:tbl>
      <w:tblPr>
        <w:tblStyle w:val="Table4"/>
        <w:tblW w:w="971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28"/>
        <w:gridCol w:w="2428"/>
        <w:gridCol w:w="2428"/>
        <w:gridCol w:w="2429"/>
        <w:tblGridChange w:id="0">
          <w:tblGrid>
            <w:gridCol w:w="2428"/>
            <w:gridCol w:w="2428"/>
            <w:gridCol w:w="2428"/>
            <w:gridCol w:w="2429"/>
          </w:tblGrid>
        </w:tblGridChange>
      </w:tblGrid>
      <w:tr>
        <w:trPr>
          <w:cantSplit w:val="0"/>
          <w:tblHeader w:val="0"/>
        </w:trPr>
        <w:tc>
          <w:tcPr>
            <w:vAlign w:val="top"/>
          </w:tcPr>
          <w:p w:rsidR="00000000" w:rsidDel="00000000" w:rsidP="00000000" w:rsidRDefault="00000000" w:rsidRPr="00000000" w14:paraId="000000A0">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Thành phần đánh giá (1)</w:t>
            </w:r>
            <w:r w:rsidDel="00000000" w:rsidR="00000000" w:rsidRPr="00000000">
              <w:rPr>
                <w:rtl w:val="0"/>
              </w:rPr>
            </w:r>
          </w:p>
        </w:tc>
        <w:tc>
          <w:tcPr>
            <w:vAlign w:val="top"/>
          </w:tcPr>
          <w:p w:rsidR="00000000" w:rsidDel="00000000" w:rsidP="00000000" w:rsidRDefault="00000000" w:rsidRPr="00000000" w14:paraId="000000A1">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Bài đánh giá (Ax.x)</w:t>
            </w:r>
            <w:r w:rsidDel="00000000" w:rsidR="00000000" w:rsidRPr="00000000">
              <w:rPr>
                <w:rtl w:val="0"/>
              </w:rPr>
            </w:r>
          </w:p>
          <w:p w:rsidR="00000000" w:rsidDel="00000000" w:rsidP="00000000" w:rsidRDefault="00000000" w:rsidRPr="00000000" w14:paraId="000000A2">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A3">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môn học (G.x.x) (3)</w:t>
            </w:r>
            <w:r w:rsidDel="00000000" w:rsidR="00000000" w:rsidRPr="00000000">
              <w:rPr>
                <w:rtl w:val="0"/>
              </w:rPr>
            </w:r>
          </w:p>
        </w:tc>
        <w:tc>
          <w:tcPr>
            <w:vAlign w:val="top"/>
          </w:tcPr>
          <w:p w:rsidR="00000000" w:rsidDel="00000000" w:rsidP="00000000" w:rsidRDefault="00000000" w:rsidRPr="00000000" w14:paraId="000000A4">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Tỷ lệ %</w:t>
            </w:r>
            <w:r w:rsidDel="00000000" w:rsidR="00000000" w:rsidRPr="00000000">
              <w:rPr>
                <w:rtl w:val="0"/>
              </w:rPr>
            </w:r>
          </w:p>
          <w:p w:rsidR="00000000" w:rsidDel="00000000" w:rsidP="00000000" w:rsidRDefault="00000000" w:rsidRPr="00000000" w14:paraId="000000A5">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A6">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A1. Đánh giá quá trình</w:t>
            </w:r>
            <w:r w:rsidDel="00000000" w:rsidR="00000000" w:rsidRPr="00000000">
              <w:rPr>
                <w:rtl w:val="0"/>
              </w:rPr>
            </w:r>
          </w:p>
        </w:tc>
        <w:tc>
          <w:tcPr>
            <w:vAlign w:val="top"/>
          </w:tcPr>
          <w:p w:rsidR="00000000" w:rsidDel="00000000" w:rsidP="00000000" w:rsidRDefault="00000000" w:rsidRPr="00000000" w14:paraId="000000A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 Tham gia lớp đầy đủ</w:t>
            </w:r>
          </w:p>
        </w:tc>
        <w:tc>
          <w:tcPr>
            <w:vMerge w:val="restart"/>
            <w:vAlign w:val="top"/>
          </w:tcPr>
          <w:p w:rsidR="00000000" w:rsidDel="00000000" w:rsidP="00000000" w:rsidRDefault="00000000" w:rsidRPr="00000000" w14:paraId="000000A8">
            <w:pPr>
              <w:widowControl w:val="0"/>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A9">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5%</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A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 Phát biểu thảo luận</w:t>
            </w:r>
          </w:p>
        </w:tc>
        <w:tc>
          <w:tcPr>
            <w:vMerge w:val="continue"/>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AD">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Điểm cộng</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AE">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A2. Đánh giá giữa kỳ</w:t>
            </w:r>
            <w:r w:rsidDel="00000000" w:rsidR="00000000" w:rsidRPr="00000000">
              <w:rPr>
                <w:rtl w:val="0"/>
              </w:rPr>
            </w:r>
          </w:p>
        </w:tc>
        <w:tc>
          <w:tcPr>
            <w:vAlign w:val="top"/>
          </w:tcPr>
          <w:p w:rsidR="00000000" w:rsidDel="00000000" w:rsidP="00000000" w:rsidRDefault="00000000" w:rsidRPr="00000000" w14:paraId="000000A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A2.1 Làm bài tập tình huống</w:t>
            </w:r>
          </w:p>
        </w:tc>
        <w:tc>
          <w:tcPr>
            <w:vMerge w:val="restart"/>
            <w:vAlign w:val="top"/>
          </w:tcPr>
          <w:p w:rsidR="00000000" w:rsidDel="00000000" w:rsidP="00000000" w:rsidRDefault="00000000" w:rsidRPr="00000000" w14:paraId="000000B0">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G1.1, G1.2, G1.3, G2.1, G2.2, G2.3</w:t>
            </w:r>
            <w:r w:rsidDel="00000000" w:rsidR="00000000" w:rsidRPr="00000000">
              <w:rPr>
                <w:rtl w:val="0"/>
              </w:rPr>
            </w:r>
          </w:p>
        </w:tc>
        <w:tc>
          <w:tcPr>
            <w:vMerge w:val="restart"/>
            <w:vAlign w:val="top"/>
          </w:tcPr>
          <w:p w:rsidR="00000000" w:rsidDel="00000000" w:rsidP="00000000" w:rsidRDefault="00000000" w:rsidRPr="00000000" w14:paraId="000000B1">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35%</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B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A2.2 Trình bày bài tập tình huống</w:t>
            </w:r>
          </w:p>
        </w:tc>
        <w:tc>
          <w:tcPr>
            <w:vMerge w:val="continue"/>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B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 Đánh giá cuối kỳ</w:t>
            </w:r>
          </w:p>
        </w:tc>
        <w:tc>
          <w:tcPr>
            <w:vAlign w:val="top"/>
          </w:tcPr>
          <w:p w:rsidR="00000000" w:rsidDel="00000000" w:rsidP="00000000" w:rsidRDefault="00000000" w:rsidRPr="00000000" w14:paraId="000000B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A3.1 Trình bày kế hoạch kinh doanh (chiến lược kinh doanh, chiến lược mở rộng thị trường, sản phẩm, …)</w:t>
            </w:r>
          </w:p>
        </w:tc>
        <w:tc>
          <w:tcPr>
            <w:vAlign w:val="top"/>
          </w:tcPr>
          <w:p w:rsidR="00000000" w:rsidDel="00000000" w:rsidP="00000000" w:rsidRDefault="00000000" w:rsidRPr="00000000" w14:paraId="000000B8">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G3.1, G3.2, G4.1, G4.2, G6.1</w:t>
            </w:r>
            <w:r w:rsidDel="00000000" w:rsidR="00000000" w:rsidRPr="00000000">
              <w:rPr>
                <w:rtl w:val="0"/>
              </w:rPr>
            </w:r>
          </w:p>
        </w:tc>
        <w:tc>
          <w:tcPr>
            <w:vMerge w:val="restart"/>
            <w:vAlign w:val="top"/>
          </w:tcPr>
          <w:p w:rsidR="00000000" w:rsidDel="00000000" w:rsidP="00000000" w:rsidRDefault="00000000" w:rsidRPr="00000000" w14:paraId="000000B9">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60%</w:t>
            </w: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c>
          <w:tcPr>
            <w:vAlign w:val="top"/>
          </w:tcPr>
          <w:p w:rsidR="00000000" w:rsidDel="00000000" w:rsidP="00000000" w:rsidRDefault="00000000" w:rsidRPr="00000000" w14:paraId="000000B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A3.2 Phản biện</w:t>
            </w:r>
          </w:p>
        </w:tc>
        <w:tc>
          <w:tcPr>
            <w:vAlign w:val="top"/>
          </w:tcPr>
          <w:p w:rsidR="00000000" w:rsidDel="00000000" w:rsidP="00000000" w:rsidRDefault="00000000" w:rsidRPr="00000000" w14:paraId="000000BC">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G3.1, G3.2, G4.1, G4.2, G6.1</w:t>
            </w:r>
            <w:r w:rsidDel="00000000" w:rsidR="00000000" w:rsidRPr="00000000">
              <w:rPr>
                <w:rtl w:val="0"/>
              </w:rPr>
            </w:r>
          </w:p>
        </w:tc>
        <w:tc>
          <w:tcPr>
            <w:vMerge w:val="continue"/>
            <w:vAlign w:val="top"/>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vertAlign w:val="baseline"/>
              </w:rPr>
            </w:pPr>
            <w:r w:rsidDel="00000000" w:rsidR="00000000" w:rsidRPr="00000000">
              <w:rPr>
                <w:rtl w:val="0"/>
              </w:rPr>
            </w:r>
          </w:p>
        </w:tc>
      </w:tr>
    </w:tbl>
    <w:p w:rsidR="00000000" w:rsidDel="00000000" w:rsidP="00000000" w:rsidRDefault="00000000" w:rsidRPr="00000000" w14:paraId="000000BE">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(1): các thành phần đánh giá của môn học. (2): các bài đánh giá</w:t>
      </w:r>
      <w:r w:rsidDel="00000000" w:rsidR="00000000" w:rsidRPr="00000000">
        <w:rPr>
          <w:rtl w:val="0"/>
        </w:rPr>
      </w:r>
    </w:p>
    <w:p w:rsidR="00000000" w:rsidDel="00000000" w:rsidP="00000000" w:rsidRDefault="00000000" w:rsidRPr="00000000" w14:paraId="000000BF">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các CĐR được đánh giá. </w:t>
      </w:r>
      <w:r w:rsidDel="00000000" w:rsidR="00000000" w:rsidRPr="00000000">
        <w:rPr>
          <w:rtl w:val="0"/>
        </w:rPr>
      </w:r>
    </w:p>
    <w:p w:rsidR="00000000" w:rsidDel="00000000" w:rsidP="00000000" w:rsidRDefault="00000000" w:rsidRPr="00000000" w14:paraId="000000C0">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(4): Tỷ lệ điểm của các bài đánh giá trong tổng điểm môn học</w:t>
      </w:r>
      <w:r w:rsidDel="00000000" w:rsidR="00000000" w:rsidRPr="00000000">
        <w:rPr>
          <w:rtl w:val="0"/>
        </w:rPr>
      </w:r>
    </w:p>
    <w:p w:rsidR="00000000" w:rsidDel="00000000" w:rsidP="00000000" w:rsidRDefault="00000000" w:rsidRPr="00000000" w14:paraId="000000C1">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Kế hoạch giảng dạy chi tiết</w:t>
      </w:r>
      <w:r w:rsidDel="00000000" w:rsidR="00000000" w:rsidRPr="00000000">
        <w:rPr>
          <w:rtl w:val="0"/>
        </w:rPr>
      </w:r>
    </w:p>
    <w:p w:rsidR="00000000" w:rsidDel="00000000" w:rsidP="00000000" w:rsidRDefault="00000000" w:rsidRPr="00000000" w14:paraId="000000C2">
      <w:pPr>
        <w:widowControl w:val="0"/>
        <w:spacing w:before="8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(các nội dung giảng dạy theo buổi học, thể hiện sự tương quan với các CĐR của môn học, các hoạt động dạy và học (ở lớp, ở nhà) và các bài đánh giá của môn học)</w:t>
      </w:r>
      <w:r w:rsidDel="00000000" w:rsidR="00000000" w:rsidRPr="00000000">
        <w:rPr>
          <w:rtl w:val="0"/>
        </w:rPr>
      </w:r>
    </w:p>
    <w:p w:rsidR="00000000" w:rsidDel="00000000" w:rsidP="00000000" w:rsidRDefault="00000000" w:rsidRPr="00000000" w14:paraId="000000C3">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Lý thuyết</w:t>
      </w:r>
      <w:r w:rsidDel="00000000" w:rsidR="00000000" w:rsidRPr="00000000">
        <w:rPr>
          <w:rtl w:val="0"/>
        </w:rPr>
      </w:r>
    </w:p>
    <w:p w:rsidR="00000000" w:rsidDel="00000000" w:rsidP="00000000" w:rsidRDefault="00000000" w:rsidRPr="00000000" w14:paraId="000000C4">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5"/>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1701"/>
        <w:gridCol w:w="1892"/>
        <w:gridCol w:w="2502"/>
        <w:gridCol w:w="1560"/>
        <w:tblGridChange w:id="0">
          <w:tblGrid>
            <w:gridCol w:w="1843"/>
            <w:gridCol w:w="1701"/>
            <w:gridCol w:w="1892"/>
            <w:gridCol w:w="2502"/>
            <w:gridCol w:w="1560"/>
          </w:tblGrid>
        </w:tblGridChange>
      </w:tblGrid>
      <w:tr>
        <w:trPr>
          <w:cantSplit w:val="0"/>
          <w:tblHeader w:val="0"/>
        </w:trPr>
        <w:tc>
          <w:tcPr>
            <w:vAlign w:val="top"/>
          </w:tcPr>
          <w:p w:rsidR="00000000" w:rsidDel="00000000" w:rsidP="00000000" w:rsidRDefault="00000000" w:rsidRPr="00000000" w14:paraId="000000C5">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0C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0C7">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0C8">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C9">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0CA">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CB">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0CC">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CD">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0C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center"/>
          </w:tcPr>
          <w:p w:rsidR="00000000" w:rsidDel="00000000" w:rsidP="00000000" w:rsidRDefault="00000000" w:rsidRPr="00000000" w14:paraId="000000C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center"/>
          </w:tcPr>
          <w:p w:rsidR="00000000" w:rsidDel="00000000" w:rsidP="00000000" w:rsidRDefault="00000000" w:rsidRPr="00000000" w14:paraId="000000D0">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I: Giới thiệu về quản trị chiến lược</w:t>
            </w:r>
            <w:r w:rsidDel="00000000" w:rsidR="00000000" w:rsidRPr="00000000">
              <w:rPr>
                <w:rtl w:val="0"/>
              </w:rPr>
            </w:r>
          </w:p>
          <w:p w:rsidR="00000000" w:rsidDel="00000000" w:rsidP="00000000" w:rsidRDefault="00000000" w:rsidRPr="00000000" w14:paraId="000000D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 Các khái niệm, đặc trưng và vai trò của chiến lược</w:t>
            </w:r>
          </w:p>
          <w:p w:rsidR="00000000" w:rsidDel="00000000" w:rsidP="00000000" w:rsidRDefault="00000000" w:rsidRPr="00000000" w14:paraId="000000D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1.2 Nhà quản trị và cấp quản trị chiến lược</w:t>
            </w:r>
          </w:p>
          <w:p w:rsidR="00000000" w:rsidDel="00000000" w:rsidP="00000000" w:rsidRDefault="00000000" w:rsidRPr="00000000" w14:paraId="000000D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 Nhiệm vụ, mục tiêu của chiến lược trong doanh nghiệp</w:t>
            </w:r>
          </w:p>
        </w:tc>
        <w:tc>
          <w:tcPr>
            <w:vAlign w:val="top"/>
          </w:tcPr>
          <w:p w:rsidR="00000000" w:rsidDel="00000000" w:rsidP="00000000" w:rsidRDefault="00000000" w:rsidRPr="00000000" w14:paraId="000000D4">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G1.1, G1.2, G1.3,</w:t>
            </w:r>
            <w:r w:rsidDel="00000000" w:rsidR="00000000" w:rsidRPr="00000000">
              <w:rPr>
                <w:rtl w:val="0"/>
              </w:rPr>
            </w:r>
          </w:p>
        </w:tc>
        <w:tc>
          <w:tcPr>
            <w:vAlign w:val="top"/>
          </w:tcPr>
          <w:p w:rsidR="00000000" w:rsidDel="00000000" w:rsidP="00000000" w:rsidRDefault="00000000" w:rsidRPr="00000000" w14:paraId="000000D5">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0D6">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0D7">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1, đọc các tài liệu tham khảo</w:t>
            </w:r>
          </w:p>
        </w:tc>
        <w:tc>
          <w:tcPr>
            <w:vAlign w:val="top"/>
          </w:tcPr>
          <w:p w:rsidR="00000000" w:rsidDel="00000000" w:rsidP="00000000" w:rsidRDefault="00000000" w:rsidRPr="00000000" w14:paraId="000000D8">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0D9">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tc>
      </w:tr>
      <w:tr>
        <w:trPr>
          <w:cantSplit w:val="0"/>
          <w:tblHeader w:val="0"/>
        </w:trPr>
        <w:tc>
          <w:tcPr>
            <w:vAlign w:val="top"/>
          </w:tcPr>
          <w:p w:rsidR="00000000" w:rsidDel="00000000" w:rsidP="00000000" w:rsidRDefault="00000000" w:rsidRPr="00000000" w14:paraId="000000D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DB">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II: Phân tích môi trường kinh doanh: Xác định cơ hội và nguy cơ</w:t>
            </w:r>
            <w:r w:rsidDel="00000000" w:rsidR="00000000" w:rsidRPr="00000000">
              <w:rPr>
                <w:rtl w:val="0"/>
              </w:rPr>
            </w:r>
          </w:p>
          <w:p w:rsidR="00000000" w:rsidDel="00000000" w:rsidP="00000000" w:rsidRDefault="00000000" w:rsidRPr="00000000" w14:paraId="000000D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2.1 Phân tích môi trường Vĩ mô</w:t>
            </w:r>
          </w:p>
          <w:p w:rsidR="00000000" w:rsidDel="00000000" w:rsidP="00000000" w:rsidRDefault="00000000" w:rsidRPr="00000000" w14:paraId="000000D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 Phân tích môi trường ngành</w:t>
            </w:r>
          </w:p>
        </w:tc>
        <w:tc>
          <w:tcPr>
            <w:vAlign w:val="top"/>
          </w:tcPr>
          <w:p w:rsidR="00000000" w:rsidDel="00000000" w:rsidP="00000000" w:rsidRDefault="00000000" w:rsidRPr="00000000" w14:paraId="000000D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G2.1</w:t>
            </w:r>
            <w:r w:rsidDel="00000000" w:rsidR="00000000" w:rsidRPr="00000000">
              <w:rPr>
                <w:rtl w:val="0"/>
              </w:rPr>
            </w:r>
          </w:p>
        </w:tc>
        <w:tc>
          <w:tcPr>
            <w:vAlign w:val="top"/>
          </w:tcPr>
          <w:p w:rsidR="00000000" w:rsidDel="00000000" w:rsidP="00000000" w:rsidRDefault="00000000" w:rsidRPr="00000000" w14:paraId="000000DF">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0E0">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0E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2, đọc các tài liệu tham khảo, đọc các tình huống (case study)</w:t>
            </w:r>
          </w:p>
        </w:tc>
        <w:tc>
          <w:tcPr>
            <w:vAlign w:val="top"/>
          </w:tcPr>
          <w:p w:rsidR="00000000" w:rsidDel="00000000" w:rsidP="00000000" w:rsidRDefault="00000000" w:rsidRPr="00000000" w14:paraId="000000E2">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0E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tc>
      </w:tr>
      <w:tr>
        <w:trPr>
          <w:cantSplit w:val="0"/>
          <w:tblHeader w:val="0"/>
        </w:trPr>
        <w:tc>
          <w:tcPr>
            <w:vAlign w:val="top"/>
          </w:tcPr>
          <w:p w:rsidR="00000000" w:rsidDel="00000000" w:rsidP="00000000" w:rsidRDefault="00000000" w:rsidRPr="00000000" w14:paraId="000000E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E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Chương III: Phân tích đánh giá nội bộ doanh nghiệp: Xác định điểm mạnh điểm yếu</w:t>
            </w:r>
            <w:r w:rsidDel="00000000" w:rsidR="00000000" w:rsidRPr="00000000">
              <w:rPr>
                <w:rtl w:val="0"/>
              </w:rPr>
            </w:r>
          </w:p>
          <w:p w:rsidR="00000000" w:rsidDel="00000000" w:rsidP="00000000" w:rsidRDefault="00000000" w:rsidRPr="00000000" w14:paraId="000000E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3.1 Phân tích tiềm năng các nguồn lực</w:t>
            </w:r>
          </w:p>
          <w:p w:rsidR="00000000" w:rsidDel="00000000" w:rsidP="00000000" w:rsidRDefault="00000000" w:rsidRPr="00000000" w14:paraId="000000E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3.2 Phân tích nội bộ doanh nghiệp theo chức năng quản trị</w:t>
            </w:r>
          </w:p>
          <w:p w:rsidR="00000000" w:rsidDel="00000000" w:rsidP="00000000" w:rsidRDefault="00000000" w:rsidRPr="00000000" w14:paraId="000000E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3.3 Phân tích chuỗi giá trị doanh nghiệp</w:t>
            </w:r>
          </w:p>
        </w:tc>
        <w:tc>
          <w:tcPr>
            <w:vAlign w:val="top"/>
          </w:tcPr>
          <w:p w:rsidR="00000000" w:rsidDel="00000000" w:rsidP="00000000" w:rsidRDefault="00000000" w:rsidRPr="00000000" w14:paraId="000000E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G2.2</w:t>
            </w:r>
            <w:r w:rsidDel="00000000" w:rsidR="00000000" w:rsidRPr="00000000">
              <w:rPr>
                <w:rtl w:val="0"/>
              </w:rPr>
            </w:r>
          </w:p>
        </w:tc>
        <w:tc>
          <w:tcPr>
            <w:vAlign w:val="top"/>
          </w:tcPr>
          <w:p w:rsidR="00000000" w:rsidDel="00000000" w:rsidP="00000000" w:rsidRDefault="00000000" w:rsidRPr="00000000" w14:paraId="000000EA">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0EB">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0E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3, đọc các tài liệu tham khảo, đọc các tình huống (case study)</w:t>
            </w:r>
          </w:p>
        </w:tc>
        <w:tc>
          <w:tcPr>
            <w:vAlign w:val="top"/>
          </w:tcPr>
          <w:p w:rsidR="00000000" w:rsidDel="00000000" w:rsidP="00000000" w:rsidRDefault="00000000" w:rsidRPr="00000000" w14:paraId="000000ED">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0E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tc>
      </w:tr>
      <w:tr>
        <w:trPr>
          <w:cantSplit w:val="0"/>
          <w:tblHeader w:val="0"/>
        </w:trPr>
        <w:tc>
          <w:tcPr>
            <w:vAlign w:val="top"/>
          </w:tcPr>
          <w:p w:rsidR="00000000" w:rsidDel="00000000" w:rsidP="00000000" w:rsidRDefault="00000000" w:rsidRPr="00000000" w14:paraId="000000E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F0">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IV: Năng lực cốt lõi và lợi thế cạnh tranh của doanh nghiệp</w:t>
            </w:r>
            <w:r w:rsidDel="00000000" w:rsidR="00000000" w:rsidRPr="00000000">
              <w:rPr>
                <w:rtl w:val="0"/>
              </w:rPr>
            </w:r>
          </w:p>
          <w:p w:rsidR="00000000" w:rsidDel="00000000" w:rsidP="00000000" w:rsidRDefault="00000000" w:rsidRPr="00000000" w14:paraId="000000F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4.1 Năng lực cốt lõi của doanh nghiệp</w:t>
            </w:r>
          </w:p>
          <w:p w:rsidR="00000000" w:rsidDel="00000000" w:rsidP="00000000" w:rsidRDefault="00000000" w:rsidRPr="00000000" w14:paraId="000000F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4.2 Lợi thế cạnh tranh và năng lực cạnh tranh</w:t>
            </w:r>
          </w:p>
          <w:p w:rsidR="00000000" w:rsidDel="00000000" w:rsidP="00000000" w:rsidRDefault="00000000" w:rsidRPr="00000000" w14:paraId="000000F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4.3 Tạo lợi thế cạnh tranh cho doanh nghiệp</w:t>
            </w:r>
          </w:p>
        </w:tc>
        <w:tc>
          <w:tcPr>
            <w:vAlign w:val="top"/>
          </w:tcPr>
          <w:p w:rsidR="00000000" w:rsidDel="00000000" w:rsidP="00000000" w:rsidRDefault="00000000" w:rsidRPr="00000000" w14:paraId="000000F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G2.3</w:t>
            </w:r>
            <w:r w:rsidDel="00000000" w:rsidR="00000000" w:rsidRPr="00000000">
              <w:rPr>
                <w:rtl w:val="0"/>
              </w:rPr>
            </w:r>
          </w:p>
        </w:tc>
        <w:tc>
          <w:tcPr>
            <w:vAlign w:val="top"/>
          </w:tcPr>
          <w:p w:rsidR="00000000" w:rsidDel="00000000" w:rsidP="00000000" w:rsidRDefault="00000000" w:rsidRPr="00000000" w14:paraId="000000F5">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0F6">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0F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4, đọc các tài liệu tham khảo, đọc các tình huống (case study)</w:t>
            </w:r>
          </w:p>
        </w:tc>
        <w:tc>
          <w:tcPr>
            <w:vAlign w:val="top"/>
          </w:tcPr>
          <w:p w:rsidR="00000000" w:rsidDel="00000000" w:rsidP="00000000" w:rsidRDefault="00000000" w:rsidRPr="00000000" w14:paraId="000000F8">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0F9">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p w:rsidR="00000000" w:rsidDel="00000000" w:rsidP="00000000" w:rsidRDefault="00000000" w:rsidRPr="00000000" w14:paraId="000000FA">
            <w:pPr>
              <w:widowControl w:val="0"/>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c>
          <w:tcPr>
            <w:vAlign w:val="top"/>
          </w:tcPr>
          <w:p w:rsidR="00000000" w:rsidDel="00000000" w:rsidP="00000000" w:rsidRDefault="00000000" w:rsidRPr="00000000" w14:paraId="000000FC">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Đánh giá giữa kỳ:</w:t>
            </w:r>
            <w:r w:rsidDel="00000000" w:rsidR="00000000" w:rsidRPr="00000000">
              <w:rPr>
                <w:rtl w:val="0"/>
              </w:rPr>
            </w:r>
          </w:p>
          <w:p w:rsidR="00000000" w:rsidDel="00000000" w:rsidP="00000000" w:rsidRDefault="00000000" w:rsidRPr="00000000" w14:paraId="000000FD">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vertAlign w:val="baseline"/>
                <w:rtl w:val="0"/>
              </w:rPr>
              <w:t xml:space="preserve">Trình bày và phản biện bài tập tình huống</w:t>
            </w:r>
            <w:r w:rsidDel="00000000" w:rsidR="00000000" w:rsidRPr="00000000">
              <w:rPr>
                <w:rtl w:val="0"/>
              </w:rPr>
            </w:r>
          </w:p>
        </w:tc>
        <w:tc>
          <w:tcPr>
            <w:vAlign w:val="top"/>
          </w:tcPr>
          <w:p w:rsidR="00000000" w:rsidDel="00000000" w:rsidP="00000000" w:rsidRDefault="00000000" w:rsidRPr="00000000" w14:paraId="000000F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G2.1, G2.2, G2.3</w:t>
            </w:r>
            <w:r w:rsidDel="00000000" w:rsidR="00000000" w:rsidRPr="00000000">
              <w:rPr>
                <w:rtl w:val="0"/>
              </w:rPr>
            </w:r>
          </w:p>
        </w:tc>
        <w:tc>
          <w:tcPr>
            <w:vAlign w:val="top"/>
          </w:tcPr>
          <w:p w:rsidR="00000000" w:rsidDel="00000000" w:rsidP="00000000" w:rsidRDefault="00000000" w:rsidRPr="00000000" w14:paraId="000000FF">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Hướng dẫn tình huống</w:t>
            </w:r>
          </w:p>
          <w:p w:rsidR="00000000" w:rsidDel="00000000" w:rsidP="00000000" w:rsidRDefault="00000000" w:rsidRPr="00000000" w14:paraId="00000100">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 làm bài tập tình huống và trình bày, phản biện</w:t>
            </w:r>
          </w:p>
          <w:p w:rsidR="00000000" w:rsidDel="00000000" w:rsidP="00000000" w:rsidRDefault="00000000" w:rsidRPr="00000000" w14:paraId="0000010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1, 2, 3, 4, đọc các tài liệu tham khảo, đọc các tình huống (case study)</w:t>
            </w:r>
          </w:p>
        </w:tc>
        <w:tc>
          <w:tcPr>
            <w:vAlign w:val="top"/>
          </w:tcPr>
          <w:p w:rsidR="00000000" w:rsidDel="00000000" w:rsidP="00000000" w:rsidRDefault="00000000" w:rsidRPr="00000000" w14:paraId="00000102">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10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p w:rsidR="00000000" w:rsidDel="00000000" w:rsidP="00000000" w:rsidRDefault="00000000" w:rsidRPr="00000000" w14:paraId="0000010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A2.1</w:t>
            </w:r>
          </w:p>
          <w:p w:rsidR="00000000" w:rsidDel="00000000" w:rsidP="00000000" w:rsidRDefault="00000000" w:rsidRPr="00000000" w14:paraId="0000010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A2.2</w:t>
            </w:r>
          </w:p>
        </w:tc>
      </w:tr>
      <w:tr>
        <w:trPr>
          <w:cantSplit w:val="0"/>
          <w:tblHeader w:val="0"/>
        </w:trPr>
        <w:tc>
          <w:tcPr>
            <w:vAlign w:val="top"/>
          </w:tcPr>
          <w:p w:rsidR="00000000" w:rsidDel="00000000" w:rsidP="00000000" w:rsidRDefault="00000000" w:rsidRPr="00000000" w14:paraId="0000010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w:t>
            </w:r>
          </w:p>
        </w:tc>
        <w:tc>
          <w:tcPr>
            <w:vAlign w:val="top"/>
          </w:tcPr>
          <w:p w:rsidR="00000000" w:rsidDel="00000000" w:rsidP="00000000" w:rsidRDefault="00000000" w:rsidRPr="00000000" w14:paraId="00000107">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V: Các chiến lược của doanh nghiệp, và lựa chọn chiến lược</w:t>
            </w:r>
            <w:r w:rsidDel="00000000" w:rsidR="00000000" w:rsidRPr="00000000">
              <w:rPr>
                <w:rtl w:val="0"/>
              </w:rPr>
            </w:r>
          </w:p>
          <w:p w:rsidR="00000000" w:rsidDel="00000000" w:rsidP="00000000" w:rsidRDefault="00000000" w:rsidRPr="00000000" w14:paraId="0000010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5.1 Chiến lược cấp doanh nghiệp</w:t>
            </w:r>
          </w:p>
          <w:p w:rsidR="00000000" w:rsidDel="00000000" w:rsidP="00000000" w:rsidRDefault="00000000" w:rsidRPr="00000000" w14:paraId="0000010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5.2 Chiến lược kinh doanh theo lợi thế cạnh tranh và các giai đoạn của ngành</w:t>
            </w:r>
          </w:p>
          <w:p w:rsidR="00000000" w:rsidDel="00000000" w:rsidP="00000000" w:rsidRDefault="00000000" w:rsidRPr="00000000" w14:paraId="0000010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5.3 Phân tích và lựa chọn chiến lược</w:t>
            </w:r>
          </w:p>
        </w:tc>
        <w:tc>
          <w:tcPr>
            <w:vAlign w:val="top"/>
          </w:tcPr>
          <w:p w:rsidR="00000000" w:rsidDel="00000000" w:rsidP="00000000" w:rsidRDefault="00000000" w:rsidRPr="00000000" w14:paraId="0000010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G3.1, G3.2</w:t>
            </w:r>
            <w:r w:rsidDel="00000000" w:rsidR="00000000" w:rsidRPr="00000000">
              <w:rPr>
                <w:rtl w:val="0"/>
              </w:rPr>
            </w:r>
          </w:p>
        </w:tc>
        <w:tc>
          <w:tcPr>
            <w:vAlign w:val="top"/>
          </w:tcPr>
          <w:p w:rsidR="00000000" w:rsidDel="00000000" w:rsidP="00000000" w:rsidRDefault="00000000" w:rsidRPr="00000000" w14:paraId="0000010C">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10D">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10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5, đọc các tài liệu tham khảo, nghiên cứu thêm về các chiến lược của doanh nghiệp trong thực tế</w:t>
            </w:r>
          </w:p>
        </w:tc>
        <w:tc>
          <w:tcPr>
            <w:vAlign w:val="top"/>
          </w:tcPr>
          <w:p w:rsidR="00000000" w:rsidDel="00000000" w:rsidP="00000000" w:rsidRDefault="00000000" w:rsidRPr="00000000" w14:paraId="0000010F">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11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tc>
      </w:tr>
      <w:tr>
        <w:trPr>
          <w:cantSplit w:val="0"/>
          <w:tblHeader w:val="0"/>
        </w:trPr>
        <w:tc>
          <w:tcPr>
            <w:vAlign w:val="top"/>
          </w:tcPr>
          <w:p w:rsidR="00000000" w:rsidDel="00000000" w:rsidP="00000000" w:rsidRDefault="00000000" w:rsidRPr="00000000" w14:paraId="0000011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w:t>
            </w:r>
          </w:p>
        </w:tc>
        <w:tc>
          <w:tcPr>
            <w:vAlign w:val="top"/>
          </w:tcPr>
          <w:p w:rsidR="00000000" w:rsidDel="00000000" w:rsidP="00000000" w:rsidRDefault="00000000" w:rsidRPr="00000000" w14:paraId="00000112">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VI: Thực hiện và đánh giá chiến lược</w:t>
            </w:r>
            <w:r w:rsidDel="00000000" w:rsidR="00000000" w:rsidRPr="00000000">
              <w:rPr>
                <w:rtl w:val="0"/>
              </w:rPr>
            </w:r>
          </w:p>
          <w:p w:rsidR="00000000" w:rsidDel="00000000" w:rsidP="00000000" w:rsidRDefault="00000000" w:rsidRPr="00000000" w14:paraId="0000011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6.1 Tổ chức thực hiện chiến lược</w:t>
            </w:r>
          </w:p>
          <w:p w:rsidR="00000000" w:rsidDel="00000000" w:rsidP="00000000" w:rsidRDefault="00000000" w:rsidRPr="00000000" w14:paraId="0000011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6.2 Hệ thống kiểm soát chiến lược</w:t>
            </w:r>
          </w:p>
          <w:p w:rsidR="00000000" w:rsidDel="00000000" w:rsidP="00000000" w:rsidRDefault="00000000" w:rsidRPr="00000000" w14:paraId="0000011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6.3 Đánh giá điều chỉnh chiến lược</w:t>
            </w:r>
          </w:p>
        </w:tc>
        <w:tc>
          <w:tcPr>
            <w:vAlign w:val="top"/>
          </w:tcPr>
          <w:p w:rsidR="00000000" w:rsidDel="00000000" w:rsidP="00000000" w:rsidRDefault="00000000" w:rsidRPr="00000000" w14:paraId="0000011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G4.1, G4.2</w:t>
            </w:r>
            <w:r w:rsidDel="00000000" w:rsidR="00000000" w:rsidRPr="00000000">
              <w:rPr>
                <w:rtl w:val="0"/>
              </w:rPr>
            </w:r>
          </w:p>
        </w:tc>
        <w:tc>
          <w:tcPr>
            <w:vAlign w:val="top"/>
          </w:tcPr>
          <w:p w:rsidR="00000000" w:rsidDel="00000000" w:rsidP="00000000" w:rsidRDefault="00000000" w:rsidRPr="00000000" w14:paraId="00000117">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118">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11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6, đọc các tài liệu tham khảo, nghiên cứu tình huống thực tế</w:t>
            </w:r>
          </w:p>
        </w:tc>
        <w:tc>
          <w:tcPr>
            <w:vAlign w:val="top"/>
          </w:tcPr>
          <w:p w:rsidR="00000000" w:rsidDel="00000000" w:rsidP="00000000" w:rsidRDefault="00000000" w:rsidRPr="00000000" w14:paraId="0000011A">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11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tc>
      </w:tr>
      <w:tr>
        <w:trPr>
          <w:cantSplit w:val="0"/>
          <w:tblHeader w:val="0"/>
        </w:trPr>
        <w:tc>
          <w:tcPr>
            <w:vAlign w:val="top"/>
          </w:tcPr>
          <w:p w:rsidR="00000000" w:rsidDel="00000000" w:rsidP="00000000" w:rsidRDefault="00000000" w:rsidRPr="00000000" w14:paraId="0000011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w:t>
            </w:r>
          </w:p>
        </w:tc>
        <w:tc>
          <w:tcPr>
            <w:vAlign w:val="top"/>
          </w:tcPr>
          <w:p w:rsidR="00000000" w:rsidDel="00000000" w:rsidP="00000000" w:rsidRDefault="00000000" w:rsidRPr="00000000" w14:paraId="0000011D">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VII: Chiến lược toàn cầu của doanh nghiệp và quản trị doanh nghiệp SMEs</w:t>
            </w:r>
            <w:r w:rsidDel="00000000" w:rsidR="00000000" w:rsidRPr="00000000">
              <w:rPr>
                <w:rtl w:val="0"/>
              </w:rPr>
            </w:r>
          </w:p>
          <w:p w:rsidR="00000000" w:rsidDel="00000000" w:rsidP="00000000" w:rsidRDefault="00000000" w:rsidRPr="00000000" w14:paraId="0000011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7.1. Chiến lược toàn cầu của doanh nghiệp</w:t>
            </w:r>
          </w:p>
          <w:p w:rsidR="00000000" w:rsidDel="00000000" w:rsidP="00000000" w:rsidRDefault="00000000" w:rsidRPr="00000000" w14:paraId="0000011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7.2 Ứng dụng quản trị chiến lược cho doanh nghiệp SMEs</w:t>
            </w:r>
          </w:p>
        </w:tc>
        <w:tc>
          <w:tcPr>
            <w:vAlign w:val="top"/>
          </w:tcPr>
          <w:p w:rsidR="00000000" w:rsidDel="00000000" w:rsidP="00000000" w:rsidRDefault="00000000" w:rsidRPr="00000000" w14:paraId="0000012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G5.1, G6.1</w:t>
            </w:r>
            <w:r w:rsidDel="00000000" w:rsidR="00000000" w:rsidRPr="00000000">
              <w:rPr>
                <w:rtl w:val="0"/>
              </w:rPr>
            </w:r>
          </w:p>
        </w:tc>
        <w:tc>
          <w:tcPr>
            <w:vAlign w:val="top"/>
          </w:tcPr>
          <w:p w:rsidR="00000000" w:rsidDel="00000000" w:rsidP="00000000" w:rsidRDefault="00000000" w:rsidRPr="00000000" w14:paraId="00000121">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Giảng bài</w:t>
            </w:r>
          </w:p>
          <w:p w:rsidR="00000000" w:rsidDel="00000000" w:rsidP="00000000" w:rsidRDefault="00000000" w:rsidRPr="00000000" w14:paraId="00000122">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Thảo luận</w:t>
            </w:r>
          </w:p>
          <w:p w:rsidR="00000000" w:rsidDel="00000000" w:rsidP="00000000" w:rsidRDefault="00000000" w:rsidRPr="00000000" w14:paraId="0000012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chương 7, đọc các tài liệu tham khảo, đọc các tình huống (case study)</w:t>
            </w:r>
          </w:p>
        </w:tc>
        <w:tc>
          <w:tcPr>
            <w:vAlign w:val="top"/>
          </w:tcPr>
          <w:p w:rsidR="00000000" w:rsidDel="00000000" w:rsidP="00000000" w:rsidRDefault="00000000" w:rsidRPr="00000000" w14:paraId="00000124">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12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tc>
      </w:tr>
      <w:tr>
        <w:trPr>
          <w:cantSplit w:val="0"/>
          <w:tblHeader w:val="0"/>
        </w:trPr>
        <w:tc>
          <w:tcPr>
            <w:vAlign w:val="top"/>
          </w:tcPr>
          <w:p w:rsidR="00000000" w:rsidDel="00000000" w:rsidP="00000000" w:rsidRDefault="00000000" w:rsidRPr="00000000" w14:paraId="0000012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w:t>
            </w:r>
          </w:p>
        </w:tc>
        <w:tc>
          <w:tcPr>
            <w:vAlign w:val="top"/>
          </w:tcPr>
          <w:p w:rsidR="00000000" w:rsidDel="00000000" w:rsidP="00000000" w:rsidRDefault="00000000" w:rsidRPr="00000000" w14:paraId="00000127">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Đánh giá cuối kỳ: </w:t>
            </w:r>
            <w:r w:rsidDel="00000000" w:rsidR="00000000" w:rsidRPr="00000000">
              <w:rPr>
                <w:rFonts w:ascii="Times New Roman" w:cs="Times New Roman" w:eastAsia="Times New Roman" w:hAnsi="Times New Roman"/>
                <w:vertAlign w:val="baseline"/>
                <w:rtl w:val="0"/>
              </w:rPr>
              <w:t xml:space="preserve">Trình bày kế hoạch kinh doanh (chiến lược kinh doanh, chiến lược mở rộng thị trường, sản phẩm, …)</w:t>
            </w:r>
            <w:r w:rsidDel="00000000" w:rsidR="00000000" w:rsidRPr="00000000">
              <w:rPr>
                <w:rtl w:val="0"/>
              </w:rPr>
            </w:r>
          </w:p>
        </w:tc>
        <w:tc>
          <w:tcPr>
            <w:vAlign w:val="top"/>
          </w:tcPr>
          <w:p w:rsidR="00000000" w:rsidDel="00000000" w:rsidP="00000000" w:rsidRDefault="00000000" w:rsidRPr="00000000" w14:paraId="0000012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G3.2, G4.1, G4.2, G6.1</w:t>
            </w:r>
            <w:r w:rsidDel="00000000" w:rsidR="00000000" w:rsidRPr="00000000">
              <w:rPr>
                <w:rtl w:val="0"/>
              </w:rPr>
            </w:r>
          </w:p>
        </w:tc>
        <w:tc>
          <w:tcPr>
            <w:vAlign w:val="top"/>
          </w:tcPr>
          <w:p w:rsidR="00000000" w:rsidDel="00000000" w:rsidP="00000000" w:rsidRDefault="00000000" w:rsidRPr="00000000" w14:paraId="00000129">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Hướng dẫn</w:t>
            </w:r>
          </w:p>
          <w:p w:rsidR="00000000" w:rsidDel="00000000" w:rsidP="00000000" w:rsidRDefault="00000000" w:rsidRPr="00000000" w14:paraId="0000012A">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Trình bày và phản biện</w:t>
            </w:r>
          </w:p>
          <w:p w:rsidR="00000000" w:rsidDel="00000000" w:rsidP="00000000" w:rsidRDefault="00000000" w:rsidRPr="00000000" w14:paraId="0000012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Đọc tài liệu các chương, đọc các tài liệu tham khảo</w:t>
            </w:r>
          </w:p>
        </w:tc>
        <w:tc>
          <w:tcPr>
            <w:vAlign w:val="top"/>
          </w:tcPr>
          <w:p w:rsidR="00000000" w:rsidDel="00000000" w:rsidP="00000000" w:rsidRDefault="00000000" w:rsidRPr="00000000" w14:paraId="0000012C">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w:t>
            </w:r>
          </w:p>
          <w:p w:rsidR="00000000" w:rsidDel="00000000" w:rsidP="00000000" w:rsidRDefault="00000000" w:rsidRPr="00000000" w14:paraId="0000012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w:t>
            </w:r>
          </w:p>
          <w:p w:rsidR="00000000" w:rsidDel="00000000" w:rsidP="00000000" w:rsidRDefault="00000000" w:rsidRPr="00000000" w14:paraId="0000012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A3.1</w:t>
            </w:r>
          </w:p>
          <w:p w:rsidR="00000000" w:rsidDel="00000000" w:rsidP="00000000" w:rsidRDefault="00000000" w:rsidRPr="00000000" w14:paraId="0000012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A3.2</w:t>
            </w:r>
          </w:p>
        </w:tc>
      </w:tr>
    </w:tbl>
    <w:p w:rsidR="00000000" w:rsidDel="00000000" w:rsidP="00000000" w:rsidRDefault="00000000" w:rsidRPr="00000000" w14:paraId="00000130">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giảng dạy theo chương, mục</w:t>
      </w:r>
      <w:r w:rsidDel="00000000" w:rsidR="00000000" w:rsidRPr="00000000">
        <w:rPr>
          <w:rtl w:val="0"/>
        </w:rPr>
      </w:r>
    </w:p>
    <w:p w:rsidR="00000000" w:rsidDel="00000000" w:rsidP="00000000" w:rsidRDefault="00000000" w:rsidRPr="00000000" w14:paraId="00000131">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132">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133">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134">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Thực hành (đã ghi trên phần lý thuyết): không có</w:t>
      </w:r>
      <w:r w:rsidDel="00000000" w:rsidR="00000000" w:rsidRPr="00000000">
        <w:rPr>
          <w:rtl w:val="0"/>
        </w:rPr>
      </w:r>
    </w:p>
    <w:p w:rsidR="00000000" w:rsidDel="00000000" w:rsidP="00000000" w:rsidRDefault="00000000" w:rsidRPr="00000000" w14:paraId="00000135">
      <w:pPr>
        <w:widowControl w:val="0"/>
        <w:ind w:firstLine="720"/>
        <w:rPr>
          <w:rFonts w:ascii="Times New Roman" w:cs="Times New Roman" w:eastAsia="Times New Roman" w:hAnsi="Times New Roman"/>
          <w:i w:val="0"/>
          <w:color w:val="000000"/>
          <w:sz w:val="8"/>
          <w:szCs w:val="8"/>
          <w:vertAlign w:val="baseline"/>
        </w:rPr>
      </w:pPr>
      <w:r w:rsidDel="00000000" w:rsidR="00000000" w:rsidRPr="00000000">
        <w:rPr>
          <w:rtl w:val="0"/>
        </w:rPr>
      </w:r>
    </w:p>
    <w:tbl>
      <w:tblPr>
        <w:tblStyle w:val="Table6"/>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3"/>
        <w:gridCol w:w="1701"/>
        <w:gridCol w:w="1892"/>
        <w:gridCol w:w="2502"/>
        <w:gridCol w:w="1560"/>
        <w:tblGridChange w:id="0">
          <w:tblGrid>
            <w:gridCol w:w="1843"/>
            <w:gridCol w:w="1701"/>
            <w:gridCol w:w="1892"/>
            <w:gridCol w:w="2502"/>
            <w:gridCol w:w="1560"/>
          </w:tblGrid>
        </w:tblGridChange>
      </w:tblGrid>
      <w:tr>
        <w:trPr>
          <w:cantSplit w:val="0"/>
          <w:tblHeader w:val="0"/>
        </w:trPr>
        <w:tc>
          <w:tcPr>
            <w:vAlign w:val="top"/>
          </w:tcPr>
          <w:p w:rsidR="00000000" w:rsidDel="00000000" w:rsidP="00000000" w:rsidRDefault="00000000" w:rsidRPr="00000000" w14:paraId="0000013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137">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138">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139">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13A">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13B">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13C">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13D">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13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13F">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center"/>
          </w:tcPr>
          <w:p w:rsidR="00000000" w:rsidDel="00000000" w:rsidP="00000000" w:rsidRDefault="00000000" w:rsidRPr="00000000" w14:paraId="0000014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center"/>
          </w:tcPr>
          <w:p w:rsidR="00000000" w:rsidDel="00000000" w:rsidP="00000000" w:rsidRDefault="00000000" w:rsidRPr="00000000" w14:paraId="0000014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thực hành 1: …</w:t>
            </w:r>
          </w:p>
          <w:p w:rsidR="00000000" w:rsidDel="00000000" w:rsidP="00000000" w:rsidRDefault="00000000" w:rsidRPr="00000000" w14:paraId="00000142">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43">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Gx.x</w:t>
            </w:r>
          </w:p>
          <w:p w:rsidR="00000000" w:rsidDel="00000000" w:rsidP="00000000" w:rsidRDefault="00000000" w:rsidRPr="00000000" w14:paraId="00000144">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top"/>
          </w:tcPr>
          <w:p w:rsidR="00000000" w:rsidDel="00000000" w:rsidP="00000000" w:rsidRDefault="00000000" w:rsidRPr="00000000" w14:paraId="00000145">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Dạy: …</w:t>
            </w:r>
          </w:p>
          <w:p w:rsidR="00000000" w:rsidDel="00000000" w:rsidP="00000000" w:rsidRDefault="00000000" w:rsidRPr="00000000" w14:paraId="00000146">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lớp: …</w:t>
            </w:r>
          </w:p>
          <w:p w:rsidR="00000000" w:rsidDel="00000000" w:rsidP="00000000" w:rsidRDefault="00000000" w:rsidRPr="00000000" w14:paraId="00000147">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Học ở nhà: …</w:t>
            </w:r>
          </w:p>
        </w:tc>
        <w:tc>
          <w:tcPr>
            <w:vAlign w:val="top"/>
          </w:tcPr>
          <w:p w:rsidR="00000000" w:rsidDel="00000000" w:rsidP="00000000" w:rsidRDefault="00000000" w:rsidRPr="00000000" w14:paraId="00000148">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Ax.x</w:t>
            </w:r>
          </w:p>
          <w:p w:rsidR="00000000" w:rsidDel="00000000" w:rsidP="00000000" w:rsidRDefault="00000000" w:rsidRPr="00000000" w14:paraId="00000149">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r>
      <w:tr>
        <w:trPr>
          <w:cantSplit w:val="0"/>
          <w:tblHeader w:val="0"/>
        </w:trPr>
        <w:tc>
          <w:tcPr>
            <w:vAlign w:val="top"/>
          </w:tcPr>
          <w:p w:rsidR="00000000" w:rsidDel="00000000" w:rsidP="00000000" w:rsidRDefault="00000000" w:rsidRPr="00000000" w14:paraId="0000014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t>
            </w:r>
          </w:p>
        </w:tc>
        <w:tc>
          <w:tcPr>
            <w:vAlign w:val="top"/>
          </w:tcPr>
          <w:p w:rsidR="00000000" w:rsidDel="00000000" w:rsidP="00000000" w:rsidRDefault="00000000" w:rsidRPr="00000000" w14:paraId="0000014B">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4C">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4D">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4E">
            <w:pPr>
              <w:widowControl w:val="0"/>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14F">
      <w:pPr>
        <w:widowControl w:val="0"/>
        <w:rPr>
          <w:rFonts w:ascii="Times New Roman" w:cs="Times New Roman" w:eastAsia="Times New Roman" w:hAnsi="Times New Roman"/>
          <w:i w:val="0"/>
          <w:color w:val="000000"/>
          <w:sz w:val="8"/>
          <w:szCs w:val="8"/>
          <w:vertAlign w:val="baseline"/>
        </w:rPr>
      </w:pPr>
      <w:r w:rsidDel="00000000" w:rsidR="00000000" w:rsidRPr="00000000">
        <w:rPr>
          <w:rtl w:val="0"/>
        </w:rPr>
      </w:r>
    </w:p>
    <w:p w:rsidR="00000000" w:rsidDel="00000000" w:rsidP="00000000" w:rsidRDefault="00000000" w:rsidRPr="00000000" w14:paraId="00000150">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(1): Thông tin về tuần/buổi học. (2): Liệt kê nội dung thực hành theo bài thực hành</w:t>
      </w:r>
      <w:r w:rsidDel="00000000" w:rsidR="00000000" w:rsidRPr="00000000">
        <w:rPr>
          <w:rtl w:val="0"/>
        </w:rPr>
      </w:r>
    </w:p>
    <w:p w:rsidR="00000000" w:rsidDel="00000000" w:rsidP="00000000" w:rsidRDefault="00000000" w:rsidRPr="00000000" w14:paraId="00000151">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152">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153">
      <w:pPr>
        <w:widowControl w:val="0"/>
        <w:ind w:firstLine="72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154">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Quy định của môn học</w:t>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Tham dự lớp học: tối thiểu 80% buổi học </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Vắng quá 2 buổi học trên lớp: học lại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Không làm bài thi giữa kỳ và cuối kỳ: thi lại</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Bài thi cuối kỳ được trình bày vào buổi cuối cùng của môn học và nộp lại slide thuyết trình. Yêu cầu có mặt khi nhóm trình bày. Vắng mặt bị mất 50% số điểm của bài cuối kỳ. Thang điểm 10, tối thiểu đạt 5/10.</w:t>
      </w:r>
    </w:p>
    <w:p w:rsidR="00000000" w:rsidDel="00000000" w:rsidP="00000000" w:rsidRDefault="00000000" w:rsidRPr="00000000" w14:paraId="0000015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Đọc trước tài liệu tham khảo cho từng buổi học, tích cực tham gia thảo luận trên lớp.</w:t>
      </w:r>
    </w:p>
    <w:p w:rsidR="00000000" w:rsidDel="00000000" w:rsidP="00000000" w:rsidRDefault="00000000" w:rsidRPr="00000000" w14:paraId="0000015A">
      <w:pPr>
        <w:widowControl w:val="0"/>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15B">
      <w:pPr>
        <w:widowControl w:val="0"/>
        <w:numPr>
          <w:ilvl w:val="0"/>
          <w:numId w:val="1"/>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Phụ trách môn học</w:t>
      </w:r>
      <w:r w:rsidDel="00000000" w:rsidR="00000000" w:rsidRPr="00000000">
        <w:rPr>
          <w:rtl w:val="0"/>
        </w:rPr>
      </w:r>
    </w:p>
    <w:p w:rsidR="00000000" w:rsidDel="00000000" w:rsidP="00000000" w:rsidRDefault="00000000" w:rsidRPr="00000000" w14:paraId="0000015C">
      <w:pPr>
        <w:widowControl w:val="0"/>
        <w:ind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Khoa/Bộ môn: Quan Hệ Quốc Tế / Kinh Tế Quốc Tế</w:t>
      </w:r>
    </w:p>
    <w:p w:rsidR="00000000" w:rsidDel="00000000" w:rsidP="00000000" w:rsidRDefault="00000000" w:rsidRPr="00000000" w14:paraId="0000015D">
      <w:pPr>
        <w:widowControl w:val="0"/>
        <w:ind w:firstLine="284"/>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 Địa chỉ và email liên hệ:</w:t>
      </w:r>
      <w:r w:rsidDel="00000000" w:rsidR="00000000" w:rsidRPr="00000000">
        <w:rPr>
          <w:rtl w:val="0"/>
        </w:rPr>
      </w:r>
    </w:p>
    <w:p w:rsidR="00000000" w:rsidDel="00000000" w:rsidP="00000000" w:rsidRDefault="00000000" w:rsidRPr="00000000" w14:paraId="0000015E">
      <w:pPr>
        <w:widowControl w:val="0"/>
        <w:ind w:left="240"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Giảng viên: VƯƠNG KHIẾT</w:t>
        <w:tab/>
      </w:r>
    </w:p>
    <w:p w:rsidR="00000000" w:rsidDel="00000000" w:rsidP="00000000" w:rsidRDefault="00000000" w:rsidRPr="00000000" w14:paraId="0000015F">
      <w:pPr>
        <w:widowControl w:val="0"/>
        <w:ind w:left="240"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Email: vuongkhiet@gmail.com</w:t>
      </w:r>
    </w:p>
    <w:p w:rsidR="00000000" w:rsidDel="00000000" w:rsidP="00000000" w:rsidRDefault="00000000" w:rsidRPr="00000000" w14:paraId="00000160">
      <w:pPr>
        <w:widowControl w:val="0"/>
        <w:ind w:firstLine="720"/>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161">
      <w:pPr>
        <w:widowControl w:val="0"/>
        <w:ind w:firstLine="720"/>
        <w:rPr>
          <w:rFonts w:ascii="Times New Roman" w:cs="Times New Roman" w:eastAsia="Times New Roman" w:hAnsi="Times New Roman"/>
          <w:i w:val="0"/>
          <w:sz w:val="14"/>
          <w:szCs w:val="14"/>
          <w:vertAlign w:val="baseline"/>
        </w:rPr>
      </w:pPr>
      <w:r w:rsidDel="00000000" w:rsidR="00000000" w:rsidRPr="00000000">
        <w:rPr>
          <w:rtl w:val="0"/>
        </w:rPr>
      </w:r>
    </w:p>
    <w:tbl>
      <w:tblPr>
        <w:tblStyle w:val="Table7"/>
        <w:tblW w:w="9719.0" w:type="dxa"/>
        <w:jc w:val="left"/>
        <w:tblLayout w:type="fixed"/>
        <w:tblLook w:val="0000"/>
      </w:tblPr>
      <w:tblGrid>
        <w:gridCol w:w="3119"/>
        <w:gridCol w:w="1440"/>
        <w:gridCol w:w="403"/>
        <w:gridCol w:w="4757"/>
        <w:tblGridChange w:id="0">
          <w:tblGrid>
            <w:gridCol w:w="3119"/>
            <w:gridCol w:w="1440"/>
            <w:gridCol w:w="403"/>
            <w:gridCol w:w="4757"/>
          </w:tblGrid>
        </w:tblGridChange>
      </w:tblGrid>
      <w:tr>
        <w:trPr>
          <w:cantSplit w:val="0"/>
          <w:trHeight w:val="614" w:hRule="atLeast"/>
          <w:tblHeader w:val="0"/>
        </w:trPr>
        <w:tc>
          <w:tcPr>
            <w:vAlign w:val="top"/>
          </w:tcPr>
          <w:p w:rsidR="00000000" w:rsidDel="00000000" w:rsidP="00000000" w:rsidRDefault="00000000" w:rsidRPr="00000000" w14:paraId="0000016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163">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0"/>
                <w:sz w:val="24"/>
                <w:szCs w:val="24"/>
                <w:vertAlign w:val="baseline"/>
                <w:rtl w:val="0"/>
              </w:rPr>
              <w:t xml:space="preserve">TRƯỞNG BỘ MÔN</w:t>
            </w:r>
            <w:r w:rsidDel="00000000" w:rsidR="00000000" w:rsidRPr="00000000">
              <w:rPr>
                <w:rtl w:val="0"/>
              </w:rPr>
            </w:r>
          </w:p>
          <w:p w:rsidR="00000000" w:rsidDel="00000000" w:rsidP="00000000" w:rsidRDefault="00000000" w:rsidRPr="00000000" w14:paraId="00000164">
            <w:pPr>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c>
          <w:tcPr>
            <w:vAlign w:val="top"/>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66">
            <w:pP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67">
            <w:pPr>
              <w:pStyle w:val="Heading4"/>
              <w:spacing w:before="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Tp. Hồ Chí Minh, ngày …  tháng … năm…</w:t>
            </w:r>
            <w:r w:rsidDel="00000000" w:rsidR="00000000" w:rsidRPr="00000000">
              <w:rPr>
                <w:rFonts w:ascii="Times New Roman" w:cs="Times New Roman" w:eastAsia="Times New Roman" w:hAnsi="Times New Roman"/>
                <w:b w:val="1"/>
                <w:i w:val="0"/>
                <w:sz w:val="24"/>
                <w:szCs w:val="24"/>
                <w:vertAlign w:val="baseline"/>
                <w:rtl w:val="0"/>
              </w:rPr>
              <w:t xml:space="preserve"> </w:t>
            </w: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68">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   </w:t>
            </w:r>
            <w:r w:rsidDel="00000000" w:rsidR="00000000" w:rsidRPr="00000000">
              <w:rPr>
                <w:rFonts w:ascii="Times New Roman" w:cs="Times New Roman" w:eastAsia="Times New Roman" w:hAnsi="Times New Roman"/>
                <w:b w:val="1"/>
                <w:i w:val="0"/>
                <w:sz w:val="24"/>
                <w:szCs w:val="24"/>
                <w:vertAlign w:val="baseline"/>
                <w:rtl w:val="0"/>
              </w:rPr>
              <w:t xml:space="preserve">TRƯỞNG KHOA</w:t>
            </w:r>
            <w:r w:rsidDel="00000000" w:rsidR="00000000" w:rsidRPr="00000000">
              <w:rPr>
                <w:rtl w:val="0"/>
              </w:rPr>
            </w:r>
          </w:p>
          <w:p w:rsidR="00000000" w:rsidDel="00000000" w:rsidP="00000000" w:rsidRDefault="00000000" w:rsidRPr="00000000" w14:paraId="00000169">
            <w:pPr>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r>
    </w:tbl>
    <w:p w:rsidR="00000000" w:rsidDel="00000000" w:rsidP="00000000" w:rsidRDefault="00000000" w:rsidRPr="00000000" w14:paraId="0000016A">
      <w:pPr>
        <w:tabs>
          <w:tab w:val="left" w:leader="none" w:pos="8222"/>
        </w:tabs>
        <w:spacing w:line="264"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w:t>
      </w:r>
      <w:r w:rsidDel="00000000" w:rsidR="00000000" w:rsidRPr="00000000">
        <w:rPr>
          <w:rtl w:val="0"/>
        </w:rPr>
      </w:r>
    </w:p>
    <w:sectPr>
      <w:pgSz w:h="16834" w:w="11909" w:orient="portrait"/>
      <w:pgMar w:bottom="426" w:top="709" w:left="1418" w:right="9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1"/>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lvl w:ilvl="0">
      <w:start w:val="1"/>
      <w:numFmt w:val="bullet"/>
      <w:lvlText w:val="−"/>
      <w:lvlJc w:val="left"/>
      <w:pPr>
        <w:ind w:left="2160" w:hanging="360"/>
      </w:pPr>
      <w:rPr>
        <w:rFonts w:ascii="Noto Sans Symbols" w:cs="Noto Sans Symbols" w:eastAsia="Noto Sans Symbols" w:hAnsi="Noto Sans Symbols"/>
        <w:sz w:val="14"/>
        <w:szCs w:val="14"/>
        <w:vertAlign w:val="baseline"/>
      </w:rPr>
    </w:lvl>
    <w:lvl w:ilvl="1">
      <w:start w:val="1"/>
      <w:numFmt w:val="bullet"/>
      <w:lvlText w:val="+"/>
      <w:lvlJc w:val="left"/>
      <w:pPr>
        <w:ind w:left="1440" w:hanging="360"/>
      </w:pPr>
      <w:rPr>
        <w:rFonts w:ascii="Courier New" w:cs="Courier New" w:eastAsia="Courier New" w:hAnsi="Courier New"/>
        <w:sz w:val="14"/>
        <w:szCs w:val="1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vi-V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spacing w:after="120" w:lineRule="auto"/>
      <w:ind w:left="180"/>
    </w:pPr>
    <w:rPr>
      <w:rFonts w:ascii="Times New Roman" w:cs="Times New Roman" w:eastAsia="Times New Roman" w:hAnsi="Times New Roman"/>
      <w:b w:val="1"/>
      <w:i w:val="1"/>
      <w:sz w:val="22"/>
      <w:szCs w:val="22"/>
      <w:vertAlign w:val="baseline"/>
    </w:rPr>
  </w:style>
  <w:style w:type="paragraph" w:styleId="Heading3">
    <w:name w:val="heading 3"/>
    <w:basedOn w:val="Normal"/>
    <w:next w:val="Normal"/>
    <w:pPr>
      <w:keepNext w:val="1"/>
      <w:spacing w:after="120" w:lineRule="auto"/>
    </w:pPr>
    <w:rPr>
      <w:rFonts w:ascii="Times New Roman" w:cs="Times New Roman" w:eastAsia="Times New Roman" w:hAnsi="Times New Roman"/>
      <w:sz w:val="28"/>
      <w:szCs w:val="28"/>
      <w:vertAlign w:val="baseline"/>
    </w:rPr>
  </w:style>
  <w:style w:type="paragraph" w:styleId="Heading4">
    <w:name w:val="heading 4"/>
    <w:basedOn w:val="Normal"/>
    <w:next w:val="Normal"/>
    <w:pPr>
      <w:keepNext w:val="1"/>
      <w:spacing w:before="120" w:lineRule="auto"/>
      <w:ind w:left="459"/>
      <w:jc w:val="center"/>
    </w:pPr>
    <w:rPr>
      <w:rFonts w:ascii="Arial" w:cs="Arial" w:eastAsia="Arial" w:hAnsi="Arial"/>
      <w:i w:val="1"/>
      <w:sz w:val="22"/>
      <w:szCs w:val="22"/>
      <w:vertAlign w:val="baseline"/>
    </w:rPr>
  </w:style>
  <w:style w:type="paragraph" w:styleId="Heading5">
    <w:name w:val="heading 5"/>
    <w:basedOn w:val="Normal"/>
    <w:next w:val="Normal"/>
    <w:pPr>
      <w:keepNext w:val="1"/>
      <w:jc w:val="center"/>
    </w:pPr>
    <w:rPr>
      <w:rFonts w:ascii="Times New Roman" w:cs="Times New Roman" w:eastAsia="Times New Roman" w:hAnsi="Times New Roman"/>
      <w:b w:val="1"/>
      <w:sz w:val="22"/>
      <w:szCs w:val="22"/>
      <w:vertAlign w:val="baseline"/>
    </w:rPr>
  </w:style>
  <w:style w:type="paragraph" w:styleId="Heading6">
    <w:name w:val="heading 6"/>
    <w:basedOn w:val="Normal"/>
    <w:next w:val="Normal"/>
    <w:pPr>
      <w:keepNext w:val="1"/>
      <w:spacing w:before="120" w:lineRule="auto"/>
      <w:ind w:left="459"/>
      <w:jc w:val="right"/>
    </w:pPr>
    <w:rPr>
      <w:rFonts w:ascii="Times New Roman" w:cs="Times New Roman" w:eastAsia="Times New Roman" w:hAnsi="Times New Roman"/>
      <w:i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framePr w:anchorLock="0" w:lines="0" w:hSpace="180" w:wrap="notBeside" w:hAnchor="margin" w:vAnchor="text" w:xAlign="center" w:y="138" w:hRule="auto"/>
      <w:suppressAutoHyphens w:val="1"/>
      <w:spacing w:line="1" w:lineRule="atLeast"/>
      <w:ind w:leftChars="-1" w:rightChars="0" w:firstLineChars="-1"/>
      <w:jc w:val="center"/>
      <w:textDirection w:val="btLr"/>
      <w:textAlignment w:val="top"/>
      <w:outlineLvl w:val="0"/>
    </w:pPr>
    <w:rPr>
      <w:rFonts w:ascii="Times New Roman" w:hAnsi="Times New Roman"/>
      <w:b w:val="1"/>
      <w:bCs w:val="1"/>
      <w:w w:val="100"/>
      <w:position w:val="-1"/>
      <w:sz w:val="24"/>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after="120" w:line="1" w:lineRule="atLeast"/>
      <w:ind w:left="180" w:leftChars="-1" w:rightChars="0" w:firstLineChars="-1"/>
      <w:textDirection w:val="btLr"/>
      <w:textAlignment w:val="top"/>
      <w:outlineLvl w:val="1"/>
    </w:pPr>
    <w:rPr>
      <w:rFonts w:ascii="VNI-Times" w:hAnsi="VNI-Times"/>
      <w:b w:val="1"/>
      <w:bCs w:val="1"/>
      <w:i w:val="1"/>
      <w:iCs w:val="1"/>
      <w:w w:val="100"/>
      <w:position w:val="-1"/>
      <w:sz w:val="22"/>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after="120" w:line="1" w:lineRule="atLeast"/>
      <w:ind w:leftChars="-1" w:rightChars="0" w:firstLineChars="-1"/>
      <w:textDirection w:val="btLr"/>
      <w:textAlignment w:val="top"/>
      <w:outlineLvl w:val="2"/>
    </w:pPr>
    <w:rPr>
      <w:rFonts w:ascii="VNI-Times" w:hAnsi="VNI-Times"/>
      <w:w w:val="100"/>
      <w:position w:val="-1"/>
      <w:sz w:val="28"/>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before="120" w:line="1" w:lineRule="atLeast"/>
      <w:ind w:left="459" w:leftChars="-1" w:rightChars="0" w:firstLineChars="-1"/>
      <w:jc w:val="center"/>
      <w:textDirection w:val="btLr"/>
      <w:textAlignment w:val="top"/>
      <w:outlineLvl w:val="3"/>
    </w:pPr>
    <w:rPr>
      <w:rFonts w:ascii="Arial" w:hAnsi="Arial"/>
      <w:i w:val="1"/>
      <w:w w:val="100"/>
      <w:position w:val="-1"/>
      <w:sz w:val="22"/>
      <w:effect w:val="none"/>
      <w:vertAlign w:val="baseline"/>
      <w:cs w:val="0"/>
      <w:em w:val="none"/>
      <w:lang w:bidi="ar-SA" w:eastAsia="en-US" w:val="en-US"/>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VNI-Times" w:hAnsi="VNI-Times"/>
      <w:b w:val="1"/>
      <w:w w:val="100"/>
      <w:position w:val="-1"/>
      <w:sz w:val="22"/>
      <w:effect w:val="none"/>
      <w:vertAlign w:val="baseline"/>
      <w:cs w:val="0"/>
      <w:em w:val="none"/>
      <w:lang w:bidi="ar-SA" w:eastAsia="en-US" w:val="en-AU"/>
    </w:rPr>
  </w:style>
  <w:style w:type="paragraph" w:styleId="Heading6">
    <w:name w:val="Heading 6"/>
    <w:basedOn w:val="Normal"/>
    <w:next w:val="Normal"/>
    <w:autoRedefine w:val="0"/>
    <w:hidden w:val="0"/>
    <w:qFormat w:val="0"/>
    <w:pPr>
      <w:keepNext w:val="1"/>
      <w:suppressAutoHyphens w:val="1"/>
      <w:spacing w:before="120" w:line="1" w:lineRule="atLeast"/>
      <w:ind w:left="459" w:leftChars="-1" w:rightChars="0" w:firstLineChars="-1"/>
      <w:jc w:val="right"/>
      <w:textDirection w:val="btLr"/>
      <w:textAlignment w:val="top"/>
      <w:outlineLvl w:val="5"/>
    </w:pPr>
    <w:rPr>
      <w:rFonts w:ascii="Times New Roman" w:hAnsi="Times New Roman"/>
      <w:i w:val="1"/>
      <w:w w:val="100"/>
      <w:position w:val="-1"/>
      <w:sz w:val="22"/>
      <w:effect w:val="none"/>
      <w:vertAlign w:val="baseline"/>
      <w:cs w:val="0"/>
      <w:em w:val="none"/>
      <w:lang w:bidi="ar-SA" w:eastAsia="en-US" w:val="en-US"/>
    </w:rPr>
  </w:style>
  <w:style w:type="paragraph" w:styleId="Heading8">
    <w:name w:val="Heading 8"/>
    <w:basedOn w:val="Normal"/>
    <w:next w:val="Normal"/>
    <w:autoRedefine w:val="0"/>
    <w:hidden w:val="0"/>
    <w:qFormat w:val="0"/>
    <w:pPr>
      <w:keepNext w:val="1"/>
      <w:tabs>
        <w:tab w:val="left" w:leader="none" w:pos="567"/>
      </w:tabs>
      <w:suppressAutoHyphens w:val="1"/>
      <w:spacing w:before="180" w:line="1" w:lineRule="atLeast"/>
      <w:ind w:left="4321" w:leftChars="-1" w:rightChars="0" w:firstLineChars="-1"/>
      <w:jc w:val="center"/>
      <w:textDirection w:val="btLr"/>
      <w:textAlignment w:val="top"/>
      <w:outlineLvl w:val="7"/>
    </w:pPr>
    <w:rPr>
      <w:rFonts w:ascii="VNI-Times" w:hAnsi="VNI-Times"/>
      <w:b w:val="1"/>
      <w:bCs w:val="1"/>
      <w:w w:val="100"/>
      <w:position w:val="-1"/>
      <w:sz w:val="22"/>
      <w:szCs w:val="22"/>
      <w:effect w:val="none"/>
      <w:vertAlign w:val="baseline"/>
      <w:cs w:val="0"/>
      <w:em w:val="none"/>
      <w:lang w:bidi="ar-SA" w:eastAsia="en-US" w:val="en-US"/>
    </w:rPr>
  </w:style>
  <w:style w:type="paragraph" w:styleId="Heading9">
    <w:name w:val="Heading 9"/>
    <w:basedOn w:val="Normal"/>
    <w:next w:val="Normal"/>
    <w:autoRedefine w:val="0"/>
    <w:hidden w:val="0"/>
    <w:qFormat w:val="0"/>
    <w:pPr>
      <w:keepNext w:val="1"/>
      <w:tabs>
        <w:tab w:val="left" w:leader="none" w:pos="567"/>
      </w:tabs>
      <w:suppressAutoHyphens w:val="1"/>
      <w:spacing w:line="1" w:lineRule="atLeast"/>
      <w:ind w:leftChars="-1" w:rightChars="0" w:firstLineChars="-1"/>
      <w:jc w:val="center"/>
      <w:textDirection w:val="btLr"/>
      <w:textAlignment w:val="top"/>
      <w:outlineLvl w:val="8"/>
    </w:pPr>
    <w:rPr>
      <w:rFonts w:ascii="VNI-Times" w:hAnsi="VNI-Times"/>
      <w:b w:val="1"/>
      <w:bCs w:val="1"/>
      <w:w w:val="100"/>
      <w:position w:val="-1"/>
      <w:sz w:val="20"/>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Indent2">
    <w:name w:val="Body Text Indent 2"/>
    <w:basedOn w:val="Normal"/>
    <w:next w:val="BodyTextIndent2"/>
    <w:autoRedefine w:val="0"/>
    <w:hidden w:val="0"/>
    <w:qFormat w:val="0"/>
    <w:pPr>
      <w:suppressAutoHyphens w:val="1"/>
      <w:spacing w:line="1" w:lineRule="atLeast"/>
      <w:ind w:left="450" w:leftChars="-1" w:rightChars="0" w:firstLine="81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3">
    <w:name w:val="Body Text Indent 3"/>
    <w:basedOn w:val="Normal"/>
    <w:next w:val="BodyTextIndent3"/>
    <w:autoRedefine w:val="0"/>
    <w:hidden w:val="0"/>
    <w:qFormat w:val="0"/>
    <w:pPr>
      <w:suppressAutoHyphens w:val="1"/>
      <w:spacing w:line="1" w:lineRule="atLeast"/>
      <w:ind w:left="720" w:leftChars="-1" w:rightChars="0" w:firstLine="72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
    <w:name w:val="Body Text Indent"/>
    <w:basedOn w:val="Normal"/>
    <w:next w:val="BodyTextIndent"/>
    <w:autoRedefine w:val="0"/>
    <w:hidden w:val="0"/>
    <w:qFormat w:val="0"/>
    <w:pPr>
      <w:suppressAutoHyphens w:val="1"/>
      <w:spacing w:line="1" w:lineRule="atLeast"/>
      <w:ind w:left="450" w:leftChars="-1" w:rightChars="0" w:firstLine="810" w:firstLineChars="-1"/>
      <w:jc w:val="both"/>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16"/>
      <w:szCs w:val="16"/>
      <w:effect w:val="none"/>
      <w:vertAlign w:val="baseline"/>
      <w:cs w:val="0"/>
      <w:em w:val="none"/>
      <w:lang w:bidi="ar-SA" w:eastAsia="en-US" w:val="en-US"/>
    </w:rPr>
  </w:style>
  <w:style w:type="paragraph" w:styleId="FootnoteText">
    <w:name w:val="Footnote Text"/>
    <w:basedOn w:val="Normal"/>
    <w:next w:val="FootnoteText"/>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sz w:val="20"/>
      <w:effect w:val="none"/>
      <w:vertAlign w:val="baseline"/>
      <w:cs w:val="0"/>
      <w:em w:val="none"/>
      <w:lang w:bidi="ar-SA" w:eastAsia="en-US" w:val="en-AU"/>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BodyTextIndent3Char">
    <w:name w:val="Body Text Indent 3 Char"/>
    <w:next w:val="BodyTextIndent3Char"/>
    <w:autoRedefine w:val="0"/>
    <w:hidden w:val="0"/>
    <w:qFormat w:val="0"/>
    <w:rPr>
      <w:rFonts w:ascii="VNI-Times" w:hAnsi="VNI-Times"/>
      <w:w w:val="100"/>
      <w:position w:val="-1"/>
      <w:sz w:val="24"/>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CM5">
    <w:name w:val="CM5"/>
    <w:basedOn w:val="Normal"/>
    <w:next w:val="CM5"/>
    <w:autoRedefine w:val="0"/>
    <w:hidden w:val="0"/>
    <w:qFormat w:val="0"/>
    <w:pPr>
      <w:widowControl w:val="0"/>
      <w:suppressAutoHyphens w:val="1"/>
      <w:autoSpaceDE w:val="0"/>
      <w:autoSpaceDN w:val="0"/>
      <w:adjustRightInd w:val="0"/>
      <w:spacing w:line="29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kkbzvc5oHoNwATzpfwN6cy3Aw2A==">AMUW2mVPP/o8EfYDVGZwJr3fgaHhzolB2dtbAVnDKYki2pATO7YQDeV48tqf6pJ35th3rIKnd2E81w7bTD1R+vglOYMMHyg2Yf4KbuRAoI2v5IxwMbVbuu/4RZu+e8rFySPF26Y1U10/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2018-11-09T01:52:00Z</dcterms:created>
  <dc:creator>VTT</dc:creator>
</cp:coreProperties>
</file>