
<file path=[Content_Types].xml><?xml version="1.0" encoding="utf-8"?>
<Types xmlns="http://schemas.openxmlformats.org/package/2006/content-types">
  <Default ContentType="application/xml" Extension="xml"/>
  <Default ContentType="application/x-font-ttf" Extension="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smallCaps w:val="1"/>
          <w:vertAlign w:val="baseline"/>
          <w:rtl w:val="0"/>
        </w:rPr>
        <w:t xml:space="preserve">ĐỀ CƯƠNG CHI TIẾT</w:t>
      </w:r>
      <w:r w:rsidDel="00000000" w:rsidR="00000000" w:rsidRPr="00000000">
        <w:rPr>
          <w:rFonts w:ascii="Times New Roman" w:cs="Times New Roman" w:eastAsia="Times New Roman" w:hAnsi="Times New Roman"/>
          <w:b w:val="1"/>
          <w:vertAlign w:val="baseline"/>
          <w:rtl w:val="0"/>
        </w:rPr>
        <w:t xml:space="preserve"> MÔN HỌC </w:t>
      </w:r>
      <w:r w:rsidDel="00000000" w:rsidR="00000000" w:rsidRPr="00000000">
        <w:rPr>
          <w:rtl w:val="0"/>
        </w:rPr>
      </w:r>
    </w:p>
    <w:p w:rsidR="00000000" w:rsidDel="00000000" w:rsidP="00000000" w:rsidRDefault="00000000" w:rsidRPr="00000000" w14:paraId="00000002">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03">
      <w:pPr>
        <w:widowControl w:val="0"/>
        <w:numPr>
          <w:ilvl w:val="0"/>
          <w:numId w:val="1"/>
        </w:numPr>
        <w:spacing w:after="80" w:before="80" w:lineRule="auto"/>
        <w:ind w:left="284" w:hanging="284"/>
        <w:rPr>
          <w:rFonts w:ascii="Times New Roman" w:cs="Times New Roman" w:eastAsia="Times New Roman" w:hAnsi="Times New Roman"/>
          <w:b w:val="0"/>
          <w:i w:val="0"/>
          <w:vertAlign w:val="baseline"/>
        </w:rPr>
      </w:pPr>
      <w:r w:rsidDel="00000000" w:rsidR="00000000" w:rsidRPr="00000000">
        <w:rPr>
          <w:rFonts w:ascii="Times New Roman" w:cs="Times New Roman" w:eastAsia="Times New Roman" w:hAnsi="Times New Roman"/>
          <w:b w:val="1"/>
          <w:vertAlign w:val="baseline"/>
          <w:rtl w:val="0"/>
        </w:rPr>
        <w:t xml:space="preserve">Thông tin tổng quát</w:t>
      </w:r>
      <w:r w:rsidDel="00000000" w:rsidR="00000000" w:rsidRPr="00000000">
        <w:rPr>
          <w:rtl w:val="0"/>
        </w:rPr>
      </w:r>
    </w:p>
    <w:tbl>
      <w:tblPr>
        <w:tblStyle w:val="Table1"/>
        <w:tblW w:w="8504.999999999998" w:type="dxa"/>
        <w:jc w:val="left"/>
        <w:tblInd w:w="284.0" w:type="dxa"/>
        <w:tblLayout w:type="fixed"/>
        <w:tblLook w:val="0000"/>
      </w:tblPr>
      <w:tblGrid>
        <w:gridCol w:w="4219"/>
        <w:gridCol w:w="1527"/>
        <w:gridCol w:w="2520"/>
        <w:gridCol w:w="239"/>
        <w:tblGridChange w:id="0">
          <w:tblGrid>
            <w:gridCol w:w="4219"/>
            <w:gridCol w:w="1527"/>
            <w:gridCol w:w="2520"/>
            <w:gridCol w:w="239"/>
          </w:tblGrid>
        </w:tblGridChange>
      </w:tblGrid>
      <w:tr>
        <w:trPr>
          <w:cantSplit w:val="0"/>
          <w:trHeight w:val="340" w:hRule="atLeast"/>
          <w:tblHeader w:val="0"/>
        </w:trPr>
        <w:tc>
          <w:tcPr>
            <w:vAlign w:val="center"/>
          </w:tcPr>
          <w:p w:rsidR="00000000" w:rsidDel="00000000" w:rsidP="00000000" w:rsidRDefault="00000000" w:rsidRPr="00000000" w14:paraId="00000004">
            <w:pPr>
              <w:widowControl w:val="0"/>
              <w:numPr>
                <w:ilvl w:val="0"/>
                <w:numId w:val="2"/>
              </w:numPr>
              <w:ind w:left="175" w:hanging="14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Tên môn học:</w:t>
            </w:r>
          </w:p>
        </w:tc>
        <w:tc>
          <w:tcPr>
            <w:gridSpan w:val="3"/>
            <w:vAlign w:val="center"/>
          </w:tcPr>
          <w:p w:rsidR="00000000" w:rsidDel="00000000" w:rsidP="00000000" w:rsidRDefault="00000000" w:rsidRPr="00000000" w14:paraId="00000005">
            <w:pPr>
              <w:widowControl w:val="0"/>
              <w:rPr>
                <w:rFonts w:ascii="Times New Roman" w:cs="Times New Roman" w:eastAsia="Times New Roman" w:hAnsi="Times New Roman"/>
                <w:vertAlign w:val="baseline"/>
              </w:rPr>
            </w:pPr>
            <w:r w:rsidDel="00000000" w:rsidR="00000000" w:rsidRPr="00000000">
              <w:rPr>
                <w:rtl w:val="0"/>
              </w:rPr>
            </w:r>
          </w:p>
        </w:tc>
      </w:tr>
      <w:tr>
        <w:trPr>
          <w:cantSplit w:val="0"/>
          <w:trHeight w:val="340" w:hRule="atLeast"/>
          <w:tblHeader w:val="0"/>
        </w:trPr>
        <w:tc>
          <w:tcPr>
            <w:gridSpan w:val="2"/>
            <w:vAlign w:val="center"/>
          </w:tcPr>
          <w:p w:rsidR="00000000" w:rsidDel="00000000" w:rsidP="00000000" w:rsidRDefault="00000000" w:rsidRPr="00000000" w14:paraId="00000008">
            <w:pPr>
              <w:spacing w:before="120" w:lineRule="auto"/>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vertAlign w:val="baseline"/>
                <w:rtl w:val="0"/>
              </w:rPr>
              <w:t xml:space="preserve">+Tiếng Việt:</w:t>
            </w:r>
            <w:r w:rsidDel="00000000" w:rsidR="00000000" w:rsidRPr="00000000">
              <w:rPr>
                <w:rFonts w:ascii="Times New Roman" w:cs="Times New Roman" w:eastAsia="Times New Roman" w:hAnsi="Times New Roman"/>
                <w:b w:val="1"/>
                <w:vertAlign w:val="baseline"/>
                <w:rtl w:val="0"/>
              </w:rPr>
              <w:t xml:space="preserve"> TRUYỀN THÔNG QUỐC TẾ</w:t>
            </w:r>
            <w:r w:rsidDel="00000000" w:rsidR="00000000" w:rsidRPr="00000000">
              <w:rPr>
                <w:rtl w:val="0"/>
              </w:rPr>
            </w:r>
          </w:p>
        </w:tc>
        <w:tc>
          <w:tcPr>
            <w:gridSpan w:val="2"/>
            <w:vAlign w:val="center"/>
          </w:tcPr>
          <w:p w:rsidR="00000000" w:rsidDel="00000000" w:rsidP="00000000" w:rsidRDefault="00000000" w:rsidRPr="00000000" w14:paraId="0000000A">
            <w:pPr>
              <w:widowControl w:val="0"/>
              <w:rPr>
                <w:rFonts w:ascii="Times New Roman" w:cs="Times New Roman" w:eastAsia="Times New Roman" w:hAnsi="Times New Roman"/>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0C">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vertAlign w:val="baseline"/>
                <w:rtl w:val="0"/>
              </w:rPr>
              <w:t xml:space="preserve">+Tiếng Anh:  </w:t>
            </w:r>
            <w:r w:rsidDel="00000000" w:rsidR="00000000" w:rsidRPr="00000000">
              <w:rPr>
                <w:rFonts w:ascii="Times New Roman" w:cs="Times New Roman" w:eastAsia="Times New Roman" w:hAnsi="Times New Roman"/>
                <w:b w:val="1"/>
                <w:vertAlign w:val="baseline"/>
                <w:rtl w:val="0"/>
              </w:rPr>
              <w:t xml:space="preserve">International Communication</w:t>
            </w:r>
            <w:r w:rsidDel="00000000" w:rsidR="00000000" w:rsidRPr="00000000">
              <w:rPr>
                <w:rtl w:val="0"/>
              </w:rPr>
            </w:r>
          </w:p>
        </w:tc>
        <w:tc>
          <w:tcPr>
            <w:gridSpan w:val="3"/>
            <w:vAlign w:val="center"/>
          </w:tcPr>
          <w:p w:rsidR="00000000" w:rsidDel="00000000" w:rsidP="00000000" w:rsidRDefault="00000000" w:rsidRPr="00000000" w14:paraId="0000000D">
            <w:pPr>
              <w:widowControl w:val="0"/>
              <w:rPr>
                <w:rFonts w:ascii="Times New Roman" w:cs="Times New Roman" w:eastAsia="Times New Roman" w:hAnsi="Times New Roman"/>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10">
            <w:pPr>
              <w:widowControl w:val="0"/>
              <w:numPr>
                <w:ilvl w:val="0"/>
                <w:numId w:val="2"/>
              </w:numPr>
              <w:ind w:left="175" w:hanging="14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Mã số môn học: </w:t>
            </w:r>
          </w:p>
        </w:tc>
        <w:tc>
          <w:tcPr>
            <w:gridSpan w:val="3"/>
            <w:vAlign w:val="center"/>
          </w:tcPr>
          <w:p w:rsidR="00000000" w:rsidDel="00000000" w:rsidP="00000000" w:rsidRDefault="00000000" w:rsidRPr="00000000" w14:paraId="00000011">
            <w:pPr>
              <w:widowControl w:val="0"/>
              <w:rPr>
                <w:rFonts w:ascii="Times New Roman" w:cs="Times New Roman" w:eastAsia="Times New Roman" w:hAnsi="Times New Roman"/>
                <w:vertAlign w:val="baseline"/>
              </w:rPr>
            </w:pPr>
            <w:r w:rsidDel="00000000" w:rsidR="00000000" w:rsidRPr="00000000">
              <w:rPr>
                <w:rtl w:val="0"/>
              </w:rPr>
            </w:r>
          </w:p>
        </w:tc>
      </w:tr>
      <w:tr>
        <w:trPr>
          <w:cantSplit w:val="0"/>
          <w:trHeight w:val="340" w:hRule="atLeast"/>
          <w:tblHeader w:val="0"/>
        </w:trPr>
        <w:tc>
          <w:tcPr>
            <w:vAlign w:val="center"/>
          </w:tcPr>
          <w:bookmarkStart w:colFirst="0" w:colLast="0" w:name="bookmark=id.gjdgxs" w:id="0"/>
          <w:bookmarkEnd w:id="0"/>
          <w:p w:rsidR="00000000" w:rsidDel="00000000" w:rsidP="00000000" w:rsidRDefault="00000000" w:rsidRPr="00000000" w14:paraId="00000014">
            <w:pPr>
              <w:widowControl w:val="0"/>
              <w:numPr>
                <w:ilvl w:val="0"/>
                <w:numId w:val="2"/>
              </w:numPr>
              <w:spacing w:after="40" w:before="40" w:lineRule="auto"/>
              <w:ind w:left="176" w:hanging="142"/>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Thuộc khối kiến thức/kỹ năng:</w:t>
            </w:r>
          </w:p>
          <w:p w:rsidR="00000000" w:rsidDel="00000000" w:rsidP="00000000" w:rsidRDefault="00000000" w:rsidRPr="00000000" w14:paraId="0000001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Kiến thức cơ bản</w:t>
              <w:br w:type="textWrapping"/>
            </w:r>
          </w:p>
          <w:p w:rsidR="00000000" w:rsidDel="00000000" w:rsidP="00000000" w:rsidRDefault="00000000" w:rsidRPr="00000000" w14:paraId="0000001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Kiến thức chuyên ngành</w:t>
            </w:r>
          </w:p>
          <w:p w:rsidR="00000000" w:rsidDel="00000000" w:rsidP="00000000" w:rsidRDefault="00000000" w:rsidRPr="00000000" w14:paraId="0000001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Môn học chuyên về kỹ năng chung</w:t>
            </w:r>
          </w:p>
        </w:tc>
        <w:tc>
          <w:tcPr>
            <w:gridSpan w:val="3"/>
            <w:vAlign w:val="center"/>
          </w:tcPr>
          <w:p w:rsidR="00000000" w:rsidDel="00000000" w:rsidP="00000000" w:rsidRDefault="00000000" w:rsidRPr="00000000" w14:paraId="00000018">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1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highlight w:val="yellow"/>
                <w:vertAlign w:val="baseline"/>
                <w:rtl w:val="0"/>
              </w:rPr>
              <w:t xml:space="preserve">☐</w:t>
            </w:r>
            <w:r w:rsidDel="00000000" w:rsidR="00000000" w:rsidRPr="00000000">
              <w:rPr>
                <w:rFonts w:ascii="Times New Roman" w:cs="Times New Roman" w:eastAsia="Times New Roman" w:hAnsi="Times New Roman"/>
                <w:vertAlign w:val="baseline"/>
                <w:rtl w:val="0"/>
              </w:rPr>
              <w:t xml:space="preserve">Kiến thức cơ sở ngành</w:t>
            </w:r>
          </w:p>
          <w:p w:rsidR="00000000" w:rsidDel="00000000" w:rsidP="00000000" w:rsidRDefault="00000000" w:rsidRPr="00000000" w14:paraId="0000001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Kiến thức khác</w:t>
            </w:r>
          </w:p>
          <w:p w:rsidR="00000000" w:rsidDel="00000000" w:rsidP="00000000" w:rsidRDefault="00000000" w:rsidRPr="00000000" w14:paraId="0000001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Môn học đồ án/luận văn tốt nghiệp</w:t>
            </w:r>
          </w:p>
        </w:tc>
      </w:tr>
      <w:tr>
        <w:trPr>
          <w:cantSplit w:val="0"/>
          <w:trHeight w:val="340" w:hRule="atLeast"/>
          <w:tblHeader w:val="0"/>
        </w:trPr>
        <w:tc>
          <w:tcPr>
            <w:vAlign w:val="center"/>
          </w:tcPr>
          <w:p w:rsidR="00000000" w:rsidDel="00000000" w:rsidP="00000000" w:rsidRDefault="00000000" w:rsidRPr="00000000" w14:paraId="0000001E">
            <w:pPr>
              <w:widowControl w:val="0"/>
              <w:numPr>
                <w:ilvl w:val="0"/>
                <w:numId w:val="2"/>
              </w:numPr>
              <w:ind w:left="175" w:hanging="141"/>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Số tín chỉ: 02</w:t>
            </w:r>
          </w:p>
        </w:tc>
        <w:tc>
          <w:tcPr>
            <w:gridSpan w:val="3"/>
            <w:vAlign w:val="center"/>
          </w:tcPr>
          <w:p w:rsidR="00000000" w:rsidDel="00000000" w:rsidP="00000000" w:rsidRDefault="00000000" w:rsidRPr="00000000" w14:paraId="0000001F">
            <w:pPr>
              <w:widowControl w:val="0"/>
              <w:rPr>
                <w:rFonts w:ascii="Times New Roman" w:cs="Times New Roman" w:eastAsia="Times New Roman" w:hAnsi="Times New Roman"/>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22">
            <w:pPr>
              <w:widowControl w:val="0"/>
              <w:numPr>
                <w:ilvl w:val="1"/>
                <w:numId w:val="2"/>
              </w:numPr>
              <w:ind w:left="601" w:hanging="219"/>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Lý thuyết: 30</w:t>
            </w:r>
          </w:p>
        </w:tc>
        <w:tc>
          <w:tcPr>
            <w:gridSpan w:val="3"/>
            <w:vAlign w:val="center"/>
          </w:tcPr>
          <w:p w:rsidR="00000000" w:rsidDel="00000000" w:rsidP="00000000" w:rsidRDefault="00000000" w:rsidRPr="00000000" w14:paraId="00000023">
            <w:pPr>
              <w:widowControl w:val="0"/>
              <w:rPr>
                <w:rFonts w:ascii="Times New Roman" w:cs="Times New Roman" w:eastAsia="Times New Roman" w:hAnsi="Times New Roman"/>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26">
            <w:pPr>
              <w:widowControl w:val="0"/>
              <w:rPr>
                <w:rFonts w:ascii="Times New Roman" w:cs="Times New Roman" w:eastAsia="Times New Roman" w:hAnsi="Times New Roman"/>
                <w:vertAlign w:val="baseline"/>
              </w:rPr>
            </w:pPr>
            <w:r w:rsidDel="00000000" w:rsidR="00000000" w:rsidRPr="00000000">
              <w:rPr>
                <w:rtl w:val="0"/>
              </w:rPr>
            </w:r>
          </w:p>
        </w:tc>
        <w:tc>
          <w:tcPr>
            <w:gridSpan w:val="3"/>
            <w:vAlign w:val="center"/>
          </w:tcPr>
          <w:p w:rsidR="00000000" w:rsidDel="00000000" w:rsidP="00000000" w:rsidRDefault="00000000" w:rsidRPr="00000000" w14:paraId="00000027">
            <w:pPr>
              <w:widowControl w:val="0"/>
              <w:rPr>
                <w:rFonts w:ascii="Times New Roman" w:cs="Times New Roman" w:eastAsia="Times New Roman" w:hAnsi="Times New Roman"/>
                <w:vertAlign w:val="baseline"/>
              </w:rPr>
            </w:pPr>
            <w:r w:rsidDel="00000000" w:rsidR="00000000" w:rsidRPr="00000000">
              <w:rPr>
                <w:rtl w:val="0"/>
              </w:rPr>
            </w:r>
          </w:p>
        </w:tc>
      </w:tr>
      <w:tr>
        <w:trPr>
          <w:cantSplit w:val="0"/>
          <w:trHeight w:val="340" w:hRule="atLeast"/>
          <w:tblHeader w:val="0"/>
        </w:trPr>
        <w:tc>
          <w:tcPr>
            <w:gridSpan w:val="3"/>
            <w:vAlign w:val="center"/>
          </w:tcPr>
          <w:p w:rsidR="00000000" w:rsidDel="00000000" w:rsidP="00000000" w:rsidRDefault="00000000" w:rsidRPr="00000000" w14:paraId="0000002A">
            <w:pPr>
              <w:spacing w:after="60" w:before="6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-Môn học tiên quyết:</w:t>
            </w:r>
          </w:p>
        </w:tc>
        <w:tc>
          <w:tcPr>
            <w:vAlign w:val="center"/>
          </w:tcPr>
          <w:p w:rsidR="00000000" w:rsidDel="00000000" w:rsidP="00000000" w:rsidRDefault="00000000" w:rsidRPr="00000000" w14:paraId="0000002D">
            <w:pPr>
              <w:widowControl w:val="0"/>
              <w:rPr>
                <w:rFonts w:ascii="Times New Roman" w:cs="Times New Roman" w:eastAsia="Times New Roman" w:hAnsi="Times New Roman"/>
                <w:vertAlign w:val="baseline"/>
              </w:rPr>
            </w:pPr>
            <w:r w:rsidDel="00000000" w:rsidR="00000000" w:rsidRPr="00000000">
              <w:rPr>
                <w:rtl w:val="0"/>
              </w:rPr>
            </w:r>
          </w:p>
        </w:tc>
      </w:tr>
      <w:tr>
        <w:trPr>
          <w:cantSplit w:val="0"/>
          <w:trHeight w:val="340" w:hRule="atLeast"/>
          <w:tblHeader w:val="0"/>
        </w:trPr>
        <w:tc>
          <w:tcPr>
            <w:vAlign w:val="center"/>
          </w:tcPr>
          <w:p w:rsidR="00000000" w:rsidDel="00000000" w:rsidP="00000000" w:rsidRDefault="00000000" w:rsidRPr="00000000" w14:paraId="0000002E">
            <w:pPr>
              <w:widowControl w:val="0"/>
              <w:rPr>
                <w:rFonts w:ascii="Times New Roman" w:cs="Times New Roman" w:eastAsia="Times New Roman" w:hAnsi="Times New Roman"/>
                <w:vertAlign w:val="baseline"/>
              </w:rPr>
            </w:pPr>
            <w:r w:rsidDel="00000000" w:rsidR="00000000" w:rsidRPr="00000000">
              <w:rPr>
                <w:rtl w:val="0"/>
              </w:rPr>
            </w:r>
          </w:p>
        </w:tc>
        <w:tc>
          <w:tcPr>
            <w:gridSpan w:val="3"/>
            <w:vAlign w:val="center"/>
          </w:tcPr>
          <w:p w:rsidR="00000000" w:rsidDel="00000000" w:rsidP="00000000" w:rsidRDefault="00000000" w:rsidRPr="00000000" w14:paraId="0000002F">
            <w:pPr>
              <w:widowControl w:val="0"/>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32">
      <w:pPr>
        <w:widowControl w:val="0"/>
        <w:numPr>
          <w:ilvl w:val="0"/>
          <w:numId w:val="1"/>
        </w:numPr>
        <w:spacing w:before="80" w:lineRule="auto"/>
        <w:ind w:left="284" w:hanging="284"/>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môn học</w:t>
      </w:r>
      <w:r w:rsidDel="00000000" w:rsidR="00000000" w:rsidRPr="00000000">
        <w:rPr>
          <w:rtl w:val="0"/>
        </w:rPr>
      </w:r>
    </w:p>
    <w:p w:rsidR="00000000" w:rsidDel="00000000" w:rsidP="00000000" w:rsidRDefault="00000000" w:rsidRPr="00000000" w14:paraId="0000003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 môn học gồm 2 phần, cấu trúc thành 6 chương:</w:t>
      </w:r>
    </w:p>
    <w:p w:rsidR="00000000" w:rsidDel="00000000" w:rsidP="00000000" w:rsidRDefault="00000000" w:rsidRPr="00000000" w14:paraId="00000034">
      <w:pPr>
        <w:ind w:left="36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  Phần thứ nhất giới thiệu các khái niệm về truyền thông (Communication), truyền thông đại chúng (Mass Communication) các phương tiện truyền thông đại chúng (Mass Media), truyền thông quốc tế (International Communication), các lý thuyết tiếp cận nghiên cứu truyền thông quốc tế và lịch sử phát triển của truyền thông quốc tế (Chương 1, 2, 3).  </w:t>
      </w:r>
    </w:p>
    <w:p w:rsidR="00000000" w:rsidDel="00000000" w:rsidP="00000000" w:rsidRDefault="00000000" w:rsidRPr="00000000" w14:paraId="00000035">
      <w:pPr>
        <w:ind w:left="360" w:firstLine="0"/>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Phần thứ hai phân tích vai trò, chức năng, nguyên tắc hoạt động của truyền thông quốc tế trong môi trường truyền thông hiện đại bao gồm các yếu tố liên quan đến toàn cầu hoá công nghệ, kinh tế, văn hoá và thời đại kỹ thuật số (Chương 4, 5, 6). </w:t>
      </w:r>
    </w:p>
    <w:p w:rsidR="00000000" w:rsidDel="00000000" w:rsidP="00000000" w:rsidRDefault="00000000" w:rsidRPr="00000000" w14:paraId="00000036">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Với đối tượng tiếp thu là sinh viên ngành Quan hệ quốc tế muốn hiểu thêm về hoạt động truyền thông trên bình diện quốc tế để bổ sung lý luận và thực tiễn cho học tập và hướng nghiệp, các nội dung trên được triển khai và phân bổ toàn diện đến điểm, tiết những vấn đề cơ bản của truyền thông quốc tế trong thời đại ngày nay. Đặc điểm của nội dung môn học là gắn liền các đặc điểm của các phương tiện truyền thông đại chúng ở phạm vi thế giới, khu vực với với các khía cạnh quan hệ quốc tế đương đại trong kỷ nguyên số hoá và toàn cầu hoá.   </w:t>
      </w:r>
    </w:p>
    <w:p w:rsidR="00000000" w:rsidDel="00000000" w:rsidP="00000000" w:rsidRDefault="00000000" w:rsidRPr="00000000" w14:paraId="00000037">
      <w:pPr>
        <w:widowControl w:val="0"/>
        <w:numPr>
          <w:ilvl w:val="0"/>
          <w:numId w:val="1"/>
        </w:numPr>
        <w:spacing w:before="80" w:lineRule="auto"/>
        <w:ind w:left="284" w:hanging="284"/>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Tài liệu học tập </w:t>
      </w:r>
      <w:r w:rsidDel="00000000" w:rsidR="00000000" w:rsidRPr="00000000">
        <w:rPr>
          <w:rtl w:val="0"/>
        </w:rPr>
      </w:r>
    </w:p>
    <w:p w:rsidR="00000000" w:rsidDel="00000000" w:rsidP="00000000" w:rsidRDefault="00000000" w:rsidRPr="00000000" w14:paraId="00000038">
      <w:pPr>
        <w:spacing w:after="60" w:before="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Tài liệu chính:</w:t>
      </w:r>
    </w:p>
    <w:p w:rsidR="00000000" w:rsidDel="00000000" w:rsidP="00000000" w:rsidRDefault="00000000" w:rsidRPr="00000000" w14:paraId="00000039">
      <w:pPr>
        <w:spacing w:after="60" w:before="6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 Phạm Thái Việt (2015),</w:t>
      </w:r>
      <w:r w:rsidDel="00000000" w:rsidR="00000000" w:rsidRPr="00000000">
        <w:rPr>
          <w:rFonts w:ascii="Times New Roman" w:cs="Times New Roman" w:eastAsia="Times New Roman" w:hAnsi="Times New Roman"/>
          <w:i w:val="1"/>
          <w:vertAlign w:val="baseline"/>
          <w:rtl w:val="0"/>
        </w:rPr>
        <w:t xml:space="preserve"> Giáo trình đại cương truyền thông quốc tế, </w:t>
      </w:r>
      <w:r w:rsidDel="00000000" w:rsidR="00000000" w:rsidRPr="00000000">
        <w:rPr>
          <w:rFonts w:ascii="Times New Roman" w:cs="Times New Roman" w:eastAsia="Times New Roman" w:hAnsi="Times New Roman"/>
          <w:vertAlign w:val="baseline"/>
          <w:rtl w:val="0"/>
        </w:rPr>
        <w:t xml:space="preserve">Nxb Chính trị quốc gia, Hà Nội</w:t>
      </w:r>
    </w:p>
    <w:p w:rsidR="00000000" w:rsidDel="00000000" w:rsidP="00000000" w:rsidRDefault="00000000" w:rsidRPr="00000000" w14:paraId="0000003A">
      <w:pPr>
        <w:ind w:left="180" w:hanging="18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Tài liệu tham khảo/bổ sung </w:t>
      </w:r>
    </w:p>
    <w:p w:rsidR="00000000" w:rsidDel="00000000" w:rsidP="00000000" w:rsidRDefault="00000000" w:rsidRPr="00000000" w14:paraId="0000003B">
      <w:pPr>
        <w:spacing w:after="60" w:before="60" w:lineRule="auto"/>
        <w:rPr>
          <w:rFonts w:ascii="Times New Roman" w:cs="Times New Roman" w:eastAsia="Times New Roman" w:hAnsi="Times New Roman"/>
          <w:vertAlign w:val="baseline"/>
        </w:rPr>
      </w:pPr>
      <w:bookmarkStart w:colFirst="0" w:colLast="0" w:name="_heading=h.30j0zll" w:id="1"/>
      <w:bookmarkEnd w:id="1"/>
      <w:r w:rsidDel="00000000" w:rsidR="00000000" w:rsidRPr="00000000">
        <w:rPr>
          <w:rFonts w:ascii="Times New Roman" w:cs="Times New Roman" w:eastAsia="Times New Roman" w:hAnsi="Times New Roman"/>
          <w:vertAlign w:val="baseline"/>
          <w:rtl w:val="0"/>
        </w:rPr>
        <w:t xml:space="preserve">[2]. Lê Thanh Bình (Cb) (2000),</w:t>
      </w:r>
      <w:r w:rsidDel="00000000" w:rsidR="00000000" w:rsidRPr="00000000">
        <w:rPr>
          <w:rFonts w:ascii="Times New Roman" w:cs="Times New Roman" w:eastAsia="Times New Roman" w:hAnsi="Times New Roman"/>
          <w:i w:val="1"/>
          <w:vertAlign w:val="baseline"/>
          <w:rtl w:val="0"/>
        </w:rPr>
        <w:t xml:space="preserve"> Giáo trình đại cương truyền thông quốc tế</w:t>
      </w:r>
      <w:r w:rsidDel="00000000" w:rsidR="00000000" w:rsidRPr="00000000">
        <w:rPr>
          <w:rFonts w:ascii="Times New Roman" w:cs="Times New Roman" w:eastAsia="Times New Roman" w:hAnsi="Times New Roman"/>
          <w:vertAlign w:val="baseline"/>
          <w:rtl w:val="0"/>
        </w:rPr>
        <w:t xml:space="preserve">, Nxb Thông tin và truyền thông, Hà Nội.</w:t>
      </w:r>
    </w:p>
    <w:p w:rsidR="00000000" w:rsidDel="00000000" w:rsidP="00000000" w:rsidRDefault="00000000" w:rsidRPr="00000000" w14:paraId="0000003C">
      <w:pPr>
        <w:spacing w:after="60" w:before="60" w:lineRule="auto"/>
        <w:rPr>
          <w:rFonts w:ascii="Times New Roman" w:cs="Times New Roman" w:eastAsia="Times New Roman" w:hAnsi="Times New Roman"/>
          <w:vertAlign w:val="baseline"/>
        </w:rPr>
      </w:pPr>
      <w:bookmarkStart w:colFirst="0" w:colLast="0" w:name="_heading=h.1fob9te" w:id="2"/>
      <w:bookmarkEnd w:id="2"/>
      <w:r w:rsidDel="00000000" w:rsidR="00000000" w:rsidRPr="00000000">
        <w:rPr>
          <w:rFonts w:ascii="Times New Roman" w:cs="Times New Roman" w:eastAsia="Times New Roman" w:hAnsi="Times New Roman"/>
          <w:vertAlign w:val="baseline"/>
          <w:rtl w:val="0"/>
        </w:rPr>
        <w:t xml:space="preserve">[3]. Thussu, D., K. (2000), </w:t>
      </w:r>
      <w:r w:rsidDel="00000000" w:rsidR="00000000" w:rsidRPr="00000000">
        <w:rPr>
          <w:rFonts w:ascii="Times New Roman" w:cs="Times New Roman" w:eastAsia="Times New Roman" w:hAnsi="Times New Roman"/>
          <w:i w:val="1"/>
          <w:vertAlign w:val="baseline"/>
          <w:rtl w:val="0"/>
        </w:rPr>
        <w:t xml:space="preserve">International Communication, Continuity and Change, </w:t>
      </w:r>
      <w:r w:rsidDel="00000000" w:rsidR="00000000" w:rsidRPr="00000000">
        <w:rPr>
          <w:rFonts w:ascii="Times New Roman" w:cs="Times New Roman" w:eastAsia="Times New Roman" w:hAnsi="Times New Roman"/>
          <w:vertAlign w:val="baseline"/>
          <w:rtl w:val="0"/>
        </w:rPr>
        <w:t xml:space="preserve">Bloomsbury Publishing Inc, London – New York</w:t>
      </w:r>
    </w:p>
    <w:p w:rsidR="00000000" w:rsidDel="00000000" w:rsidP="00000000" w:rsidRDefault="00000000" w:rsidRPr="00000000" w14:paraId="0000003D">
      <w:pPr>
        <w:spacing w:after="120" w:lineRule="auto"/>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 Fiske, John (2000), </w:t>
      </w:r>
      <w:r w:rsidDel="00000000" w:rsidR="00000000" w:rsidRPr="00000000">
        <w:rPr>
          <w:rFonts w:ascii="Times New Roman" w:cs="Times New Roman" w:eastAsia="Times New Roman" w:hAnsi="Times New Roman"/>
          <w:i w:val="1"/>
          <w:vertAlign w:val="baseline"/>
          <w:rtl w:val="0"/>
        </w:rPr>
        <w:t xml:space="preserve">Introduction to Communication Studies,</w:t>
      </w:r>
      <w:r w:rsidDel="00000000" w:rsidR="00000000" w:rsidRPr="00000000">
        <w:rPr>
          <w:rFonts w:ascii="Times New Roman" w:cs="Times New Roman" w:eastAsia="Times New Roman" w:hAnsi="Times New Roman"/>
          <w:vertAlign w:val="baseline"/>
          <w:rtl w:val="0"/>
        </w:rPr>
        <w:t xml:space="preserve"> Routledge,</w:t>
      </w: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London.</w:t>
      </w:r>
    </w:p>
    <w:p w:rsidR="00000000" w:rsidDel="00000000" w:rsidP="00000000" w:rsidRDefault="00000000" w:rsidRPr="00000000" w14:paraId="0000003E">
      <w:pPr>
        <w:widowControl w:val="0"/>
        <w:numPr>
          <w:ilvl w:val="0"/>
          <w:numId w:val="1"/>
        </w:numPr>
        <w:spacing w:before="80" w:lineRule="auto"/>
        <w:ind w:left="284" w:hanging="284"/>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Mục tiêu môn học </w:t>
      </w:r>
      <w:r w:rsidDel="00000000" w:rsidR="00000000" w:rsidRPr="00000000">
        <w:rPr>
          <w:rtl w:val="0"/>
        </w:rPr>
      </w:r>
    </w:p>
    <w:p w:rsidR="00000000" w:rsidDel="00000000" w:rsidP="00000000" w:rsidRDefault="00000000" w:rsidRPr="00000000" w14:paraId="0000003F">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284"/>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3znysh7" w:id="3"/>
      <w:bookmarkEnd w:id="3"/>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Môn học nhằm cung cấp cho sinh viên kiến thức tổng quát về các lý thuyết cơ bản áp dụng trong nghiên cứu truyền thông quốc tế hiện nay; các giai đoạn phát triển của truyền thông quốc tế qua sự xuất hiện của các phương tiện truyền thông đại chúng; các khía cạnh kỹ thuật, công nghệ, kinh tế, văn hoá trong hoạt động truyền thông quốc tế. Đồng thời qua quá trình học tập sinh viên được tạo điều kiện để đi sâu nghiên cứu chuyên ngành hẹp liên quan đến truyền thông đại chúng trong bối cảnh toàn cầu hoá.</w:t>
      </w:r>
    </w:p>
    <w:p w:rsidR="00000000" w:rsidDel="00000000" w:rsidP="00000000" w:rsidRDefault="00000000" w:rsidRPr="00000000" w14:paraId="00000040">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both"/>
        <w:rPr>
          <w:rFonts w:ascii="Times New Roman" w:cs="Times New Roman" w:eastAsia="Times New Roman" w:hAnsi="Times New Roman"/>
          <w:b w:val="0"/>
          <w:i w:val="0"/>
          <w:smallCaps w:val="0"/>
          <w:strike w:val="0"/>
          <w:color w:val="000000"/>
          <w:sz w:val="24"/>
          <w:szCs w:val="24"/>
          <w:u w:val="none"/>
          <w:shd w:fill="auto" w:val="clear"/>
          <w:vertAlign w:val="baseline"/>
        </w:rPr>
      </w:pPr>
      <w:bookmarkStart w:colFirst="0" w:colLast="0" w:name="_heading=h.2et92p0" w:id="4"/>
      <w:bookmarkEnd w:id="4"/>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Khai phóng cho sinh viên những quan điểm mới về toàn cầu hóa, hội nhập quốc tế, kinh tế truyền thông, văn hoá truyền thông… tác động đến truyền thông đại chúng ở phạm vi thế giới và khu vực trong đó có Việt Nam; các trào lưu nghiên cứu truyền thông từ nhiều góc độ, từ đó tạo tiền đề cho sinh viên suy nghĩ độc lập, sáng tạo và có tư duy phản biện trong học tập và nghiên cứu khoa học cũng như tác nghiệp trong đời sống.</w:t>
      </w:r>
    </w:p>
    <w:p w:rsidR="00000000" w:rsidDel="00000000" w:rsidP="00000000" w:rsidRDefault="00000000" w:rsidRPr="00000000" w14:paraId="00000041">
      <w:pPr>
        <w:widowControl w:val="0"/>
        <w:spacing w:after="120" w:lineRule="auto"/>
        <w:ind w:firstLine="720"/>
        <w:jc w:val="both"/>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tbl>
      <w:tblPr>
        <w:tblStyle w:val="Table2"/>
        <w:tblW w:w="9433.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0"/>
        <w:gridCol w:w="4860"/>
        <w:gridCol w:w="2880"/>
        <w:gridCol w:w="883"/>
        <w:tblGridChange w:id="0">
          <w:tblGrid>
            <w:gridCol w:w="810"/>
            <w:gridCol w:w="4860"/>
            <w:gridCol w:w="2880"/>
            <w:gridCol w:w="883"/>
          </w:tblGrid>
        </w:tblGridChange>
      </w:tblGrid>
      <w:tr>
        <w:trPr>
          <w:cantSplit w:val="0"/>
          <w:tblHeader w:val="0"/>
        </w:trPr>
        <w:tc>
          <w:tcPr>
            <w:vAlign w:val="top"/>
          </w:tcPr>
          <w:p w:rsidR="00000000" w:rsidDel="00000000" w:rsidP="00000000" w:rsidRDefault="00000000" w:rsidRPr="00000000" w14:paraId="00000042">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Mục tiêu</w:t>
            </w:r>
            <w:r w:rsidDel="00000000" w:rsidR="00000000" w:rsidRPr="00000000">
              <w:rPr>
                <w:rtl w:val="0"/>
              </w:rPr>
            </w:r>
          </w:p>
        </w:tc>
        <w:tc>
          <w:tcPr>
            <w:vAlign w:val="top"/>
          </w:tcPr>
          <w:p w:rsidR="00000000" w:rsidDel="00000000" w:rsidP="00000000" w:rsidRDefault="00000000" w:rsidRPr="00000000" w14:paraId="00000043">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mục tiêu</w:t>
            </w:r>
            <w:r w:rsidDel="00000000" w:rsidR="00000000" w:rsidRPr="00000000">
              <w:rPr>
                <w:rtl w:val="0"/>
              </w:rPr>
            </w:r>
          </w:p>
          <w:p w:rsidR="00000000" w:rsidDel="00000000" w:rsidP="00000000" w:rsidRDefault="00000000" w:rsidRPr="00000000" w14:paraId="00000044">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45">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của CTĐT</w:t>
            </w:r>
            <w:r w:rsidDel="00000000" w:rsidR="00000000" w:rsidRPr="00000000">
              <w:rPr>
                <w:rtl w:val="0"/>
              </w:rPr>
            </w:r>
          </w:p>
          <w:p w:rsidR="00000000" w:rsidDel="00000000" w:rsidP="00000000" w:rsidRDefault="00000000" w:rsidRPr="00000000" w14:paraId="00000046">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(3)</w:t>
            </w:r>
            <w:r w:rsidDel="00000000" w:rsidR="00000000" w:rsidRPr="00000000">
              <w:rPr>
                <w:rtl w:val="0"/>
              </w:rPr>
            </w:r>
          </w:p>
        </w:tc>
        <w:tc>
          <w:tcPr>
            <w:vAlign w:val="top"/>
          </w:tcPr>
          <w:p w:rsidR="00000000" w:rsidDel="00000000" w:rsidP="00000000" w:rsidRDefault="00000000" w:rsidRPr="00000000" w14:paraId="00000047">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TĐNL</w:t>
            </w:r>
            <w:r w:rsidDel="00000000" w:rsidR="00000000" w:rsidRPr="00000000">
              <w:rPr>
                <w:rtl w:val="0"/>
              </w:rPr>
            </w:r>
          </w:p>
          <w:p w:rsidR="00000000" w:rsidDel="00000000" w:rsidP="00000000" w:rsidRDefault="00000000" w:rsidRPr="00000000" w14:paraId="00000048">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4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w:t>
            </w:r>
          </w:p>
        </w:tc>
        <w:tc>
          <w:tcPr>
            <w:vMerge w:val="restart"/>
            <w:vAlign w:val="center"/>
          </w:tcPr>
          <w:p w:rsidR="00000000" w:rsidDel="00000000" w:rsidP="00000000" w:rsidRDefault="00000000" w:rsidRPr="00000000" w14:paraId="0000004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Có kiến thức tổng quát và trình bày được các khái niệm cơ bản của truyền thông và truyền thông quốc tế </w:t>
            </w:r>
          </w:p>
        </w:tc>
        <w:tc>
          <w:tcPr>
            <w:vAlign w:val="center"/>
          </w:tcPr>
          <w:p w:rsidR="00000000" w:rsidDel="00000000" w:rsidP="00000000" w:rsidRDefault="00000000" w:rsidRPr="00000000" w14:paraId="0000004B">
            <w:pPr>
              <w:widowControl w:val="0"/>
              <w:jc w:val="center"/>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C">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4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4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4F">
            <w:pPr>
              <w:widowControl w:val="0"/>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0">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5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w:t>
            </w:r>
          </w:p>
        </w:tc>
        <w:tc>
          <w:tcPr>
            <w:vMerge w:val="restart"/>
            <w:vAlign w:val="center"/>
          </w:tcPr>
          <w:p w:rsidR="00000000" w:rsidDel="00000000" w:rsidP="00000000" w:rsidRDefault="00000000" w:rsidRPr="00000000" w14:paraId="0000005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kiến thức và trình bày được các giai đoạn phát triển của truyền thông quốc tế qua sự xuất hiện của các phương tiện truyền thông đại chúng.</w:t>
            </w:r>
          </w:p>
        </w:tc>
        <w:tc>
          <w:tcPr>
            <w:vAlign w:val="center"/>
          </w:tcPr>
          <w:p w:rsidR="00000000" w:rsidDel="00000000" w:rsidP="00000000" w:rsidRDefault="00000000" w:rsidRPr="00000000" w14:paraId="00000053">
            <w:pPr>
              <w:widowControl w:val="0"/>
              <w:jc w:val="center"/>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4">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5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5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7">
            <w:pPr>
              <w:widowControl w:val="0"/>
              <w:jc w:val="center"/>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8">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5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w:t>
            </w:r>
          </w:p>
        </w:tc>
        <w:tc>
          <w:tcPr>
            <w:vMerge w:val="restart"/>
            <w:vAlign w:val="center"/>
          </w:tcPr>
          <w:p w:rsidR="00000000" w:rsidDel="00000000" w:rsidP="00000000" w:rsidRDefault="00000000" w:rsidRPr="00000000" w14:paraId="0000005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kiến thức và trình bày được các lý thuyết áp dụng trong nghiên cứu truyền thông quốc tế</w:t>
            </w:r>
          </w:p>
        </w:tc>
        <w:tc>
          <w:tcPr>
            <w:vAlign w:val="center"/>
          </w:tcPr>
          <w:p w:rsidR="00000000" w:rsidDel="00000000" w:rsidP="00000000" w:rsidRDefault="00000000" w:rsidRPr="00000000" w14:paraId="0000005B">
            <w:pPr>
              <w:widowControl w:val="0"/>
              <w:jc w:val="center"/>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C">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5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center"/>
          </w:tcPr>
          <w:p w:rsidR="00000000" w:rsidDel="00000000" w:rsidP="00000000" w:rsidRDefault="00000000" w:rsidRPr="00000000" w14:paraId="0000005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5F">
            <w:pPr>
              <w:widowControl w:val="0"/>
              <w:jc w:val="center"/>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60">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G4</w:t>
            </w:r>
          </w:p>
        </w:tc>
        <w:tc>
          <w:tcPr>
            <w:vAlign w:val="center"/>
          </w:tcPr>
          <w:p w:rsidR="00000000" w:rsidDel="00000000" w:rsidP="00000000" w:rsidRDefault="00000000" w:rsidRPr="00000000" w14:paraId="0000006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Khai phóng cho sinh viên những quan điểm mới về toàn cầu hóa, hội nhập quốc tế, kinh tế truyền thông, văn hoá truyền thông… tác động đến truyền thông quốc tế</w:t>
            </w:r>
          </w:p>
        </w:tc>
        <w:tc>
          <w:tcPr>
            <w:vAlign w:val="center"/>
          </w:tcPr>
          <w:p w:rsidR="00000000" w:rsidDel="00000000" w:rsidP="00000000" w:rsidRDefault="00000000" w:rsidRPr="00000000" w14:paraId="00000063">
            <w:pPr>
              <w:widowControl w:val="0"/>
              <w:jc w:val="center"/>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64">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G5</w:t>
            </w:r>
          </w:p>
        </w:tc>
        <w:tc>
          <w:tcPr>
            <w:vAlign w:val="center"/>
          </w:tcPr>
          <w:p w:rsidR="00000000" w:rsidDel="00000000" w:rsidP="00000000" w:rsidRDefault="00000000" w:rsidRPr="00000000" w14:paraId="00000066">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Sinh viên có các kỹ năng tư duy phân tích và tổng hợp để định hướng nghề nghiệp trong tương lai dựa trên các kiến thức cơ bản đã học và khả năng của cá nhân.</w:t>
            </w:r>
          </w:p>
        </w:tc>
        <w:tc>
          <w:tcPr>
            <w:vAlign w:val="center"/>
          </w:tcPr>
          <w:p w:rsidR="00000000" w:rsidDel="00000000" w:rsidP="00000000" w:rsidRDefault="00000000" w:rsidRPr="00000000" w14:paraId="00000067">
            <w:pPr>
              <w:widowControl w:val="0"/>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68">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6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G6</w:t>
            </w:r>
          </w:p>
        </w:tc>
        <w:tc>
          <w:tcPr>
            <w:vAlign w:val="center"/>
          </w:tcPr>
          <w:p w:rsidR="00000000" w:rsidDel="00000000" w:rsidP="00000000" w:rsidRDefault="00000000" w:rsidRPr="00000000" w14:paraId="0000006A">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Sinh viên biết vận dụng những kiến thức đã </w:t>
            </w:r>
          </w:p>
          <w:p w:rsidR="00000000" w:rsidDel="00000000" w:rsidP="00000000" w:rsidRDefault="00000000" w:rsidRPr="00000000" w14:paraId="0000006B">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học áp dụng vào hoạt động thực tiễn.</w:t>
            </w:r>
          </w:p>
          <w:p w:rsidR="00000000" w:rsidDel="00000000" w:rsidP="00000000" w:rsidRDefault="00000000" w:rsidRPr="00000000" w14:paraId="0000006C">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năng tư duy nhận định, đánh giá, phân tích, tổng hợp, khái quát một cách khoa học các vấn </w:t>
            </w:r>
          </w:p>
          <w:p w:rsidR="00000000" w:rsidDel="00000000" w:rsidP="00000000" w:rsidRDefault="00000000" w:rsidRPr="00000000" w14:paraId="0000006D">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đề thuộc lĩnh vực truyền thông theo cách tiếp cận  quan hệ quốc tế.</w:t>
            </w:r>
          </w:p>
          <w:p w:rsidR="00000000" w:rsidDel="00000000" w:rsidP="00000000" w:rsidRDefault="00000000" w:rsidRPr="00000000" w14:paraId="0000006E">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năng đọc tài liệu, viết báo cáo khoa học, thuyết trình cá nhân và nhóm một cách mạch lạc và mang tính khoa học.</w:t>
            </w:r>
          </w:p>
        </w:tc>
        <w:tc>
          <w:tcPr>
            <w:vAlign w:val="center"/>
          </w:tcPr>
          <w:p w:rsidR="00000000" w:rsidDel="00000000" w:rsidP="00000000" w:rsidRDefault="00000000" w:rsidRPr="00000000" w14:paraId="0000006F">
            <w:pPr>
              <w:widowControl w:val="0"/>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70">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007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G7</w:t>
            </w:r>
          </w:p>
        </w:tc>
        <w:tc>
          <w:tcPr>
            <w:vAlign w:val="center"/>
          </w:tcPr>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+Giúp sinh viên có tác phong làm việc khoa học trong việc xác định tính liên ngành trong các hoạt động văn hoá xã hội, đặc biệt nhấn mạnh vai trò quan trọng của cách tiếp cận quan hệ quốc tế</w:t>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 trong các vấn đề liên quan đến báo chí và truyền thông.</w:t>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+Sinh viên có thái độ tự tin khi tham gia các hoạt động báo chí, truyền thông với tâm thế dung hoà của một chủ thể trong quá trình truyền thông quốc tế (chủ thể tiếp nhận và cả chủ thể sản xuất), tôn trọng sự khác biệt văn hoá và đa văn hoá của môi trường truyền thông ngày nay.</w:t>
            </w:r>
          </w:p>
        </w:tc>
        <w:tc>
          <w:tcPr>
            <w:vAlign w:val="center"/>
          </w:tcPr>
          <w:p w:rsidR="00000000" w:rsidDel="00000000" w:rsidP="00000000" w:rsidRDefault="00000000" w:rsidRPr="00000000" w14:paraId="00000075">
            <w:pPr>
              <w:widowControl w:val="0"/>
              <w:rPr>
                <w:rFonts w:ascii="Times New Roman" w:cs="Times New Roman" w:eastAsia="Times New Roman" w:hAnsi="Times New Roman"/>
                <w:vertAlign w:val="baseline"/>
              </w:rPr>
            </w:pPr>
            <w:r w:rsidDel="00000000" w:rsidR="00000000" w:rsidRPr="00000000">
              <w:rPr>
                <w:rtl w:val="0"/>
              </w:rPr>
            </w:r>
          </w:p>
        </w:tc>
        <w:tc>
          <w:tcPr>
            <w:vAlign w:val="center"/>
          </w:tcPr>
          <w:p w:rsidR="00000000" w:rsidDel="00000000" w:rsidP="00000000" w:rsidRDefault="00000000" w:rsidRPr="00000000" w14:paraId="00000076">
            <w:pPr>
              <w:widowControl w:val="0"/>
              <w:jc w:val="center"/>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77">
      <w:pPr>
        <w:widowControl w:val="0"/>
        <w:rPr>
          <w:rFonts w:ascii="Times New Roman" w:cs="Times New Roman" w:eastAsia="Times New Roman" w:hAnsi="Times New Roman"/>
          <w:vertAlign w:val="baseline"/>
        </w:rPr>
      </w:pPr>
      <w:r w:rsidDel="00000000" w:rsidR="00000000" w:rsidRPr="00000000">
        <w:rPr>
          <w:rtl w:val="0"/>
        </w:rPr>
      </w:r>
    </w:p>
    <w:p w:rsidR="00000000" w:rsidDel="00000000" w:rsidP="00000000" w:rsidRDefault="00000000" w:rsidRPr="00000000" w14:paraId="00000078">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w:t>
      </w:r>
      <w:r w:rsidDel="00000000" w:rsidR="00000000" w:rsidRPr="00000000">
        <w:rPr>
          <w:rFonts w:ascii="Times New Roman" w:cs="Times New Roman" w:eastAsia="Times New Roman" w:hAnsi="Times New Roman"/>
          <w:i w:val="1"/>
          <w:vertAlign w:val="baseline"/>
          <w:rtl w:val="0"/>
        </w:rPr>
        <w:t xml:space="preserve">1): Ký hiệu mục tiêu của môn học. (2): Mô tả các mục tiêu bao gồm các động từ chủ động, các chủ đề CĐR (X.x.x) và bối cảnh áp dụng tổng quát</w:t>
      </w:r>
      <w:r w:rsidDel="00000000" w:rsidR="00000000" w:rsidRPr="00000000">
        <w:rPr>
          <w:rtl w:val="0"/>
        </w:rPr>
      </w:r>
    </w:p>
    <w:p w:rsidR="00000000" w:rsidDel="00000000" w:rsidP="00000000" w:rsidRDefault="00000000" w:rsidRPr="00000000" w14:paraId="00000079">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(4): Ký hiệu CĐR của CTĐT và TĐNL tương ứng được phân bổ cho môn học.</w:t>
      </w:r>
      <w:r w:rsidDel="00000000" w:rsidR="00000000" w:rsidRPr="00000000">
        <w:rPr>
          <w:rtl w:val="0"/>
        </w:rPr>
      </w:r>
    </w:p>
    <w:p w:rsidR="00000000" w:rsidDel="00000000" w:rsidP="00000000" w:rsidRDefault="00000000" w:rsidRPr="00000000" w14:paraId="0000007A">
      <w:pPr>
        <w:widowControl w:val="0"/>
        <w:numPr>
          <w:ilvl w:val="0"/>
          <w:numId w:val="1"/>
        </w:numPr>
        <w:spacing w:before="80" w:lineRule="auto"/>
        <w:ind w:left="284" w:hanging="284"/>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Chuẩn đầu ra môn học</w:t>
      </w:r>
      <w:r w:rsidDel="00000000" w:rsidR="00000000" w:rsidRPr="00000000">
        <w:rPr>
          <w:rtl w:val="0"/>
        </w:rPr>
      </w:r>
    </w:p>
    <w:p w:rsidR="00000000" w:rsidDel="00000000" w:rsidP="00000000" w:rsidRDefault="00000000" w:rsidRPr="00000000" w14:paraId="0000007B">
      <w:pPr>
        <w:widowControl w:val="0"/>
        <w:spacing w:after="12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mục cụ thể hay CĐR của môn học và mức độ giảng dạy I, T, U)</w:t>
      </w:r>
      <w:r w:rsidDel="00000000" w:rsidR="00000000" w:rsidRPr="00000000">
        <w:rPr>
          <w:rtl w:val="0"/>
        </w:rPr>
      </w:r>
    </w:p>
    <w:tbl>
      <w:tblPr>
        <w:tblStyle w:val="Table3"/>
        <w:tblW w:w="9450.0" w:type="dxa"/>
        <w:jc w:val="left"/>
        <w:tblInd w:w="9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09"/>
        <w:gridCol w:w="7601"/>
        <w:gridCol w:w="1040"/>
        <w:tblGridChange w:id="0">
          <w:tblGrid>
            <w:gridCol w:w="809"/>
            <w:gridCol w:w="7601"/>
            <w:gridCol w:w="1040"/>
          </w:tblGrid>
        </w:tblGridChange>
      </w:tblGrid>
      <w:tr>
        <w:trPr>
          <w:cantSplit w:val="0"/>
          <w:tblHeader w:val="0"/>
        </w:trPr>
        <w:tc>
          <w:tcPr>
            <w:vAlign w:val="top"/>
          </w:tcPr>
          <w:p w:rsidR="00000000" w:rsidDel="00000000" w:rsidP="00000000" w:rsidRDefault="00000000" w:rsidRPr="00000000" w14:paraId="0000007C">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w:t>
            </w:r>
            <w:r w:rsidDel="00000000" w:rsidR="00000000" w:rsidRPr="00000000">
              <w:rPr>
                <w:rtl w:val="0"/>
              </w:rPr>
            </w:r>
          </w:p>
          <w:p w:rsidR="00000000" w:rsidDel="00000000" w:rsidP="00000000" w:rsidRDefault="00000000" w:rsidRPr="00000000" w14:paraId="0000007D">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(1)</w:t>
            </w:r>
            <w:r w:rsidDel="00000000" w:rsidR="00000000" w:rsidRPr="00000000">
              <w:rPr>
                <w:rtl w:val="0"/>
              </w:rPr>
            </w:r>
          </w:p>
        </w:tc>
        <w:tc>
          <w:tcPr>
            <w:vAlign w:val="top"/>
          </w:tcPr>
          <w:p w:rsidR="00000000" w:rsidDel="00000000" w:rsidP="00000000" w:rsidRDefault="00000000" w:rsidRPr="00000000" w14:paraId="0000007E">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Mô tả CĐR</w:t>
            </w:r>
            <w:r w:rsidDel="00000000" w:rsidR="00000000" w:rsidRPr="00000000">
              <w:rPr>
                <w:rtl w:val="0"/>
              </w:rPr>
            </w:r>
          </w:p>
          <w:p w:rsidR="00000000" w:rsidDel="00000000" w:rsidP="00000000" w:rsidRDefault="00000000" w:rsidRPr="00000000" w14:paraId="0000007F">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(2)</w:t>
            </w:r>
            <w:r w:rsidDel="00000000" w:rsidR="00000000" w:rsidRPr="00000000">
              <w:rPr>
                <w:rtl w:val="0"/>
              </w:rPr>
            </w:r>
          </w:p>
        </w:tc>
        <w:tc>
          <w:tcPr>
            <w:vAlign w:val="top"/>
          </w:tcPr>
          <w:p w:rsidR="00000000" w:rsidDel="00000000" w:rsidP="00000000" w:rsidRDefault="00000000" w:rsidRPr="00000000" w14:paraId="00000080">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MĐGD</w:t>
            </w:r>
            <w:r w:rsidDel="00000000" w:rsidR="00000000" w:rsidRPr="00000000">
              <w:rPr>
                <w:rtl w:val="0"/>
              </w:rPr>
            </w:r>
          </w:p>
          <w:p w:rsidR="00000000" w:rsidDel="00000000" w:rsidP="00000000" w:rsidRDefault="00000000" w:rsidRPr="00000000" w14:paraId="00000081">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(3)</w:t>
            </w: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8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w:t>
            </w:r>
          </w:p>
        </w:tc>
        <w:tc>
          <w:tcPr>
            <w:vAlign w:val="center"/>
          </w:tcPr>
          <w:p w:rsidR="00000000" w:rsidDel="00000000" w:rsidP="00000000" w:rsidRDefault="00000000" w:rsidRPr="00000000" w14:paraId="0000008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Có kiến thức tổng quát và trình bày được các khái niệm về truyền thông, truyền thông đại chúng và truyền thông quốc tế. </w:t>
            </w:r>
          </w:p>
        </w:tc>
        <w:tc>
          <w:tcPr>
            <w:vAlign w:val="top"/>
          </w:tcPr>
          <w:p w:rsidR="00000000" w:rsidDel="00000000" w:rsidP="00000000" w:rsidRDefault="00000000" w:rsidRPr="00000000" w14:paraId="0000008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w:t>
            </w:r>
          </w:p>
        </w:tc>
      </w:tr>
      <w:tr>
        <w:trPr>
          <w:cantSplit w:val="0"/>
          <w:trHeight w:val="284" w:hRule="atLeast"/>
          <w:tblHeader w:val="0"/>
        </w:trPr>
        <w:tc>
          <w:tcPr>
            <w:vAlign w:val="top"/>
          </w:tcPr>
          <w:p w:rsidR="00000000" w:rsidDel="00000000" w:rsidP="00000000" w:rsidRDefault="00000000" w:rsidRPr="00000000" w14:paraId="0000008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G1.2</w:t>
            </w:r>
          </w:p>
        </w:tc>
        <w:tc>
          <w:tcPr>
            <w:vAlign w:val="center"/>
          </w:tcPr>
          <w:p w:rsidR="00000000" w:rsidDel="00000000" w:rsidP="00000000" w:rsidRDefault="00000000" w:rsidRPr="00000000" w14:paraId="0000008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Có kiến thức tổng quát và trình bày được vai trò và chức năng của truyền thông quốc tế trong thời đại ngày nay.</w:t>
            </w:r>
          </w:p>
        </w:tc>
        <w:tc>
          <w:tcPr>
            <w:vAlign w:val="top"/>
          </w:tcPr>
          <w:p w:rsidR="00000000" w:rsidDel="00000000" w:rsidP="00000000" w:rsidRDefault="00000000" w:rsidRPr="00000000" w14:paraId="00000087">
            <w:pPr>
              <w:widowControl w:val="0"/>
              <w:jc w:val="center"/>
              <w:rPr>
                <w:rFonts w:ascii="Times New Roman" w:cs="Times New Roman" w:eastAsia="Times New Roman" w:hAnsi="Times New Roman"/>
                <w:vertAlign w:val="baseline"/>
              </w:rPr>
            </w:pPr>
            <w:r w:rsidDel="00000000" w:rsidR="00000000" w:rsidRPr="00000000">
              <w:rPr>
                <w:rtl w:val="0"/>
              </w:rPr>
            </w:r>
          </w:p>
        </w:tc>
      </w:tr>
      <w:tr>
        <w:trPr>
          <w:cantSplit w:val="0"/>
          <w:trHeight w:val="284" w:hRule="atLeast"/>
          <w:tblHeader w:val="0"/>
        </w:trPr>
        <w:tc>
          <w:tcPr>
            <w:vAlign w:val="top"/>
          </w:tcPr>
          <w:p w:rsidR="00000000" w:rsidDel="00000000" w:rsidP="00000000" w:rsidRDefault="00000000" w:rsidRPr="00000000" w14:paraId="0000008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G2.1</w:t>
            </w:r>
          </w:p>
        </w:tc>
        <w:tc>
          <w:tcPr>
            <w:vAlign w:val="center"/>
          </w:tcPr>
          <w:p w:rsidR="00000000" w:rsidDel="00000000" w:rsidP="00000000" w:rsidRDefault="00000000" w:rsidRPr="00000000" w14:paraId="0000008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kiến thức và trình bày được lịch sử phát triển của truyền thông quốc tế.</w:t>
            </w:r>
          </w:p>
        </w:tc>
        <w:tc>
          <w:tcPr>
            <w:vAlign w:val="top"/>
          </w:tcPr>
          <w:p w:rsidR="00000000" w:rsidDel="00000000" w:rsidP="00000000" w:rsidRDefault="00000000" w:rsidRPr="00000000" w14:paraId="0000008A">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w:t>
            </w:r>
          </w:p>
        </w:tc>
      </w:tr>
      <w:tr>
        <w:trPr>
          <w:cantSplit w:val="0"/>
          <w:trHeight w:val="284" w:hRule="atLeast"/>
          <w:tblHeader w:val="0"/>
        </w:trPr>
        <w:tc>
          <w:tcPr>
            <w:vAlign w:val="top"/>
          </w:tcPr>
          <w:p w:rsidR="00000000" w:rsidDel="00000000" w:rsidP="00000000" w:rsidRDefault="00000000" w:rsidRPr="00000000" w14:paraId="0000008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G2.2</w:t>
            </w:r>
          </w:p>
        </w:tc>
        <w:tc>
          <w:tcPr>
            <w:vAlign w:val="center"/>
          </w:tcPr>
          <w:p w:rsidR="00000000" w:rsidDel="00000000" w:rsidP="00000000" w:rsidRDefault="00000000" w:rsidRPr="00000000" w14:paraId="0000008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kiến thức và trình bày được mối liên hệ giữa truyền thông quốc tế và các cột mốc quan trọng trong sự phát triển của truyền thông đại chúng.</w:t>
            </w:r>
          </w:p>
        </w:tc>
        <w:tc>
          <w:tcPr>
            <w:vAlign w:val="top"/>
          </w:tcPr>
          <w:p w:rsidR="00000000" w:rsidDel="00000000" w:rsidP="00000000" w:rsidRDefault="00000000" w:rsidRPr="00000000" w14:paraId="0000008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w:t>
            </w:r>
          </w:p>
        </w:tc>
      </w:tr>
      <w:tr>
        <w:trPr>
          <w:cantSplit w:val="0"/>
          <w:trHeight w:val="284" w:hRule="atLeast"/>
          <w:tblHeader w:val="0"/>
        </w:trPr>
        <w:tc>
          <w:tcPr>
            <w:vAlign w:val="top"/>
          </w:tcPr>
          <w:p w:rsidR="00000000" w:rsidDel="00000000" w:rsidP="00000000" w:rsidRDefault="00000000" w:rsidRPr="00000000" w14:paraId="0000008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G3.1</w:t>
            </w:r>
          </w:p>
        </w:tc>
        <w:tc>
          <w:tcPr>
            <w:vAlign w:val="center"/>
          </w:tcPr>
          <w:p w:rsidR="00000000" w:rsidDel="00000000" w:rsidP="00000000" w:rsidRDefault="00000000" w:rsidRPr="00000000" w14:paraId="0000008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kiến thức và trình bày được các lý thuyết áp dụng trong nghiên cứu truyền thông quốc tế</w:t>
            </w:r>
          </w:p>
        </w:tc>
        <w:tc>
          <w:tcPr>
            <w:vAlign w:val="top"/>
          </w:tcPr>
          <w:p w:rsidR="00000000" w:rsidDel="00000000" w:rsidP="00000000" w:rsidRDefault="00000000" w:rsidRPr="00000000" w14:paraId="0000009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w:t>
            </w:r>
          </w:p>
        </w:tc>
      </w:tr>
      <w:tr>
        <w:trPr>
          <w:cantSplit w:val="0"/>
          <w:trHeight w:val="284" w:hRule="atLeast"/>
          <w:tblHeader w:val="0"/>
        </w:trPr>
        <w:tc>
          <w:tcPr>
            <w:vAlign w:val="top"/>
          </w:tcPr>
          <w:p w:rsidR="00000000" w:rsidDel="00000000" w:rsidP="00000000" w:rsidRDefault="00000000" w:rsidRPr="00000000" w14:paraId="0000009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G3.2</w:t>
            </w:r>
          </w:p>
        </w:tc>
        <w:tc>
          <w:tcPr>
            <w:vAlign w:val="top"/>
          </w:tcPr>
          <w:p w:rsidR="00000000" w:rsidDel="00000000" w:rsidP="00000000" w:rsidRDefault="00000000" w:rsidRPr="00000000" w14:paraId="0000009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khả năng nhận thức và tư duy phản biện đối với từng lý thuyết truyền thông</w:t>
            </w:r>
          </w:p>
        </w:tc>
        <w:tc>
          <w:tcPr>
            <w:vAlign w:val="top"/>
          </w:tcPr>
          <w:p w:rsidR="00000000" w:rsidDel="00000000" w:rsidP="00000000" w:rsidRDefault="00000000" w:rsidRPr="00000000" w14:paraId="00000093">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w:t>
            </w:r>
          </w:p>
        </w:tc>
      </w:tr>
      <w:tr>
        <w:trPr>
          <w:cantSplit w:val="0"/>
          <w:trHeight w:val="284" w:hRule="atLeast"/>
          <w:tblHeader w:val="0"/>
        </w:trPr>
        <w:tc>
          <w:tcPr>
            <w:vAlign w:val="top"/>
          </w:tcPr>
          <w:p w:rsidR="00000000" w:rsidDel="00000000" w:rsidP="00000000" w:rsidRDefault="00000000" w:rsidRPr="00000000" w14:paraId="00000094">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G4.1</w:t>
            </w:r>
          </w:p>
        </w:tc>
        <w:tc>
          <w:tcPr>
            <w:vAlign w:val="center"/>
          </w:tcPr>
          <w:p w:rsidR="00000000" w:rsidDel="00000000" w:rsidP="00000000" w:rsidRDefault="00000000" w:rsidRPr="00000000" w14:paraId="0000009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Nhận hiểu những quan điểm mới về toàn cầu hóa, hội nhập quốc tế, kinh tế truyền thông, văn hoá truyền thông… tác động đến truyền thông quốc tế ở phạm vi thế giới, khu vực và Việt Nam; </w:t>
            </w:r>
          </w:p>
        </w:tc>
        <w:tc>
          <w:tcPr>
            <w:vAlign w:val="top"/>
          </w:tcPr>
          <w:p w:rsidR="00000000" w:rsidDel="00000000" w:rsidP="00000000" w:rsidRDefault="00000000" w:rsidRPr="00000000" w14:paraId="00000096">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w:t>
            </w:r>
          </w:p>
        </w:tc>
      </w:tr>
      <w:tr>
        <w:trPr>
          <w:cantSplit w:val="0"/>
          <w:trHeight w:val="284" w:hRule="atLeast"/>
          <w:tblHeader w:val="0"/>
        </w:trPr>
        <w:tc>
          <w:tcPr>
            <w:vAlign w:val="top"/>
          </w:tcPr>
          <w:p w:rsidR="00000000" w:rsidDel="00000000" w:rsidP="00000000" w:rsidRDefault="00000000" w:rsidRPr="00000000" w14:paraId="0000009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G4.2.</w:t>
            </w:r>
          </w:p>
        </w:tc>
        <w:tc>
          <w:tcPr>
            <w:vAlign w:val="top"/>
          </w:tcPr>
          <w:p w:rsidR="00000000" w:rsidDel="00000000" w:rsidP="00000000" w:rsidRDefault="00000000" w:rsidRPr="00000000" w14:paraId="0000009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Vận dụng những kiến thức mới trong nghiên cứu các sự kiện truyền thông quốc tế cụ thể.</w:t>
            </w:r>
          </w:p>
        </w:tc>
        <w:tc>
          <w:tcPr>
            <w:vAlign w:val="top"/>
          </w:tcPr>
          <w:p w:rsidR="00000000" w:rsidDel="00000000" w:rsidP="00000000" w:rsidRDefault="00000000" w:rsidRPr="00000000" w14:paraId="0000009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w:t>
            </w:r>
          </w:p>
        </w:tc>
      </w:tr>
      <w:tr>
        <w:trPr>
          <w:cantSplit w:val="0"/>
          <w:trHeight w:val="284" w:hRule="atLeast"/>
          <w:tblHeader w:val="0"/>
        </w:trPr>
        <w:tc>
          <w:tcPr>
            <w:vAlign w:val="top"/>
          </w:tcPr>
          <w:p w:rsidR="00000000" w:rsidDel="00000000" w:rsidP="00000000" w:rsidRDefault="00000000" w:rsidRPr="00000000" w14:paraId="0000009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G5.1</w:t>
            </w:r>
          </w:p>
        </w:tc>
        <w:tc>
          <w:tcPr>
            <w:vAlign w:val="top"/>
          </w:tcPr>
          <w:p w:rsidR="00000000" w:rsidDel="00000000" w:rsidP="00000000" w:rsidRDefault="00000000" w:rsidRPr="00000000" w14:paraId="0000009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các kỹ năng tư duy phân tích và tổng hợp để định hướng nghề nghiệp trong tương lai dựa trên các kiến thức cơ bản đã học và khả năng của cá nhân.</w:t>
            </w:r>
          </w:p>
        </w:tc>
        <w:tc>
          <w:tcPr>
            <w:vAlign w:val="top"/>
          </w:tcPr>
          <w:p w:rsidR="00000000" w:rsidDel="00000000" w:rsidP="00000000" w:rsidRDefault="00000000" w:rsidRPr="00000000" w14:paraId="0000009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w:t>
            </w:r>
          </w:p>
        </w:tc>
      </w:tr>
      <w:tr>
        <w:trPr>
          <w:cantSplit w:val="0"/>
          <w:trHeight w:val="284" w:hRule="atLeast"/>
          <w:tblHeader w:val="0"/>
        </w:trPr>
        <w:tc>
          <w:tcPr>
            <w:vAlign w:val="top"/>
          </w:tcPr>
          <w:p w:rsidR="00000000" w:rsidDel="00000000" w:rsidP="00000000" w:rsidRDefault="00000000" w:rsidRPr="00000000" w14:paraId="0000009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G5.2</w:t>
            </w:r>
          </w:p>
        </w:tc>
        <w:tc>
          <w:tcPr>
            <w:vAlign w:val="top"/>
          </w:tcPr>
          <w:p w:rsidR="00000000" w:rsidDel="00000000" w:rsidP="00000000" w:rsidRDefault="00000000" w:rsidRPr="00000000" w14:paraId="0000009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khả năng liên hệ những tương đồng của ngành học với môn học trong lý thuyết và thực tiễn.</w:t>
            </w:r>
          </w:p>
        </w:tc>
        <w:tc>
          <w:tcPr>
            <w:vAlign w:val="top"/>
          </w:tcPr>
          <w:p w:rsidR="00000000" w:rsidDel="00000000" w:rsidP="00000000" w:rsidRDefault="00000000" w:rsidRPr="00000000" w14:paraId="0000009F">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w:t>
            </w:r>
          </w:p>
        </w:tc>
      </w:tr>
      <w:tr>
        <w:trPr>
          <w:cantSplit w:val="0"/>
          <w:trHeight w:val="284" w:hRule="atLeast"/>
          <w:tblHeader w:val="0"/>
        </w:trPr>
        <w:tc>
          <w:tcPr>
            <w:vAlign w:val="top"/>
          </w:tcPr>
          <w:p w:rsidR="00000000" w:rsidDel="00000000" w:rsidP="00000000" w:rsidRDefault="00000000" w:rsidRPr="00000000" w14:paraId="000000A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G6.1</w:t>
            </w:r>
          </w:p>
        </w:tc>
        <w:tc>
          <w:tcPr>
            <w:vAlign w:val="top"/>
          </w:tcPr>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Kỹ năng tư duy nhận định, đánh giá, phân tích, tổng hợp, khái quát một cách khoa học các vấn đề thuộc lĩnh vực truyền thông theo cách tiếp cận quan hệ quốc tế.</w:t>
            </w:r>
          </w:p>
        </w:tc>
        <w:tc>
          <w:tcPr>
            <w:vAlign w:val="top"/>
          </w:tcPr>
          <w:p w:rsidR="00000000" w:rsidDel="00000000" w:rsidP="00000000" w:rsidRDefault="00000000" w:rsidRPr="00000000" w14:paraId="000000A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w:t>
            </w:r>
          </w:p>
        </w:tc>
      </w:tr>
      <w:tr>
        <w:trPr>
          <w:cantSplit w:val="0"/>
          <w:trHeight w:val="284" w:hRule="atLeast"/>
          <w:tblHeader w:val="0"/>
        </w:trPr>
        <w:tc>
          <w:tcPr>
            <w:vAlign w:val="top"/>
          </w:tcPr>
          <w:p w:rsidR="00000000" w:rsidDel="00000000" w:rsidP="00000000" w:rsidRDefault="00000000" w:rsidRPr="00000000" w14:paraId="000000A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G6.2</w:t>
            </w:r>
          </w:p>
        </w:tc>
        <w:tc>
          <w:tcPr>
            <w:vAlign w:val="top"/>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kỹ năng đọc tài liệu, viết báo cáo khoa học, thuyết trình cá nhân và nhóm một cách mạch lạc và mang tính khoa học </w:t>
            </w:r>
          </w:p>
        </w:tc>
        <w:tc>
          <w:tcPr>
            <w:vAlign w:val="top"/>
          </w:tcPr>
          <w:p w:rsidR="00000000" w:rsidDel="00000000" w:rsidP="00000000" w:rsidRDefault="00000000" w:rsidRPr="00000000" w14:paraId="000000A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w:t>
            </w:r>
          </w:p>
        </w:tc>
      </w:tr>
      <w:tr>
        <w:trPr>
          <w:cantSplit w:val="0"/>
          <w:trHeight w:val="284" w:hRule="atLeast"/>
          <w:tblHeader w:val="0"/>
        </w:trPr>
        <w:tc>
          <w:tcPr>
            <w:vAlign w:val="top"/>
          </w:tcPr>
          <w:p w:rsidR="00000000" w:rsidDel="00000000" w:rsidP="00000000" w:rsidRDefault="00000000" w:rsidRPr="00000000" w14:paraId="000000A6">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G7.1</w:t>
            </w:r>
          </w:p>
        </w:tc>
        <w:tc>
          <w:tcPr>
            <w:vAlign w:val="top"/>
          </w:tcPr>
          <w:p w:rsidR="00000000" w:rsidDel="00000000" w:rsidP="00000000" w:rsidRDefault="00000000" w:rsidRPr="00000000" w14:paraId="000000A7">
            <w:pPr>
              <w:keepNext w:val="0"/>
              <w:keepLines w:val="0"/>
              <w:pageBreakBefore w:val="0"/>
              <w:widowControl w:val="1"/>
              <w:pBdr>
                <w:top w:space="0" w:sz="0" w:val="nil"/>
                <w:left w:space="0" w:sz="0" w:val="nil"/>
                <w:bottom w:space="0" w:sz="0" w:val="nil"/>
                <w:right w:space="0" w:sz="0" w:val="nil"/>
                <w:between w:space="0" w:sz="0" w:val="nil"/>
              </w:pBdr>
              <w:shd w:fill="auto" w:val="clear"/>
              <w:spacing w:after="60" w:before="60" w:line="240" w:lineRule="auto"/>
              <w:ind w:left="0" w:right="-284"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Fonts w:ascii="Times New Roman" w:cs="Times New Roman" w:eastAsia="Times New Roman" w:hAnsi="Times New Roman"/>
                <w:b w:val="0"/>
                <w:i w:val="0"/>
                <w:smallCaps w:val="0"/>
                <w:strike w:val="0"/>
                <w:color w:val="000000"/>
                <w:sz w:val="24"/>
                <w:szCs w:val="24"/>
                <w:u w:val="none"/>
                <w:shd w:fill="auto" w:val="clear"/>
                <w:vertAlign w:val="baseline"/>
                <w:rtl w:val="0"/>
              </w:rPr>
              <w:t xml:space="preserve">Có tác phong làm việc khoa học trong việc xác định tính liên ngành trong các hoạt động văn hoá xã hội, đặc biệt nhấn mạnh vai trò quan trọng của cách tiếp cận quan hệ quốc tế trong các vấn đề liên quan đến báo chí và truyền thông.</w:t>
            </w:r>
          </w:p>
          <w:p w:rsidR="00000000" w:rsidDel="00000000" w:rsidP="00000000" w:rsidRDefault="00000000" w:rsidRPr="00000000" w14:paraId="000000A8">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A9">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w:t>
            </w:r>
          </w:p>
        </w:tc>
      </w:tr>
      <w:tr>
        <w:trPr>
          <w:cantSplit w:val="0"/>
          <w:trHeight w:val="284" w:hRule="atLeast"/>
          <w:tblHeader w:val="0"/>
        </w:trPr>
        <w:tc>
          <w:tcPr>
            <w:vAlign w:val="top"/>
          </w:tcPr>
          <w:p w:rsidR="00000000" w:rsidDel="00000000" w:rsidP="00000000" w:rsidRDefault="00000000" w:rsidRPr="00000000" w14:paraId="000000A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G7.2</w:t>
            </w:r>
          </w:p>
        </w:tc>
        <w:tc>
          <w:tcPr>
            <w:vAlign w:val="top"/>
          </w:tcPr>
          <w:p w:rsidR="00000000" w:rsidDel="00000000" w:rsidP="00000000" w:rsidRDefault="00000000" w:rsidRPr="00000000" w14:paraId="000000A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Có thái độ tự tin khi tham gia các hoạt động báo chí, truyền thông với tâm thế dung hoà của một chủ thể trong quá trình truyền thông (chủ thể tiếp nhận và cả chủ thể sản xuất), tôn trọng sự khác biệt văn hoá và đa văn hoá của môi trường truyền thông ngày nay.</w:t>
            </w:r>
          </w:p>
        </w:tc>
        <w:tc>
          <w:tcPr>
            <w:vAlign w:val="top"/>
          </w:tcPr>
          <w:p w:rsidR="00000000" w:rsidDel="00000000" w:rsidP="00000000" w:rsidRDefault="00000000" w:rsidRPr="00000000" w14:paraId="000000A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w:t>
            </w:r>
          </w:p>
        </w:tc>
      </w:tr>
    </w:tbl>
    <w:p w:rsidR="00000000" w:rsidDel="00000000" w:rsidP="00000000" w:rsidRDefault="00000000" w:rsidRPr="00000000" w14:paraId="000000AD">
      <w:pPr>
        <w:widowControl w:val="0"/>
        <w:spacing w:before="120" w:lineRule="auto"/>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Ký hiệu CĐR của môn học</w:t>
      </w:r>
      <w:r w:rsidDel="00000000" w:rsidR="00000000" w:rsidRPr="00000000">
        <w:rPr>
          <w:rtl w:val="0"/>
        </w:rPr>
      </w:r>
    </w:p>
    <w:p w:rsidR="00000000" w:rsidDel="00000000" w:rsidP="00000000" w:rsidRDefault="00000000" w:rsidRPr="00000000" w14:paraId="000000AE">
      <w:pPr>
        <w:widowControl w:val="0"/>
        <w:ind w:left="567" w:firstLine="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(2): Mô tả CĐR, bao gồm các động từ chủ động, các chủ đề CĐR ở cấp độ 4 (X.x.x.x) và bối cảnh áp dụng cụ thể.</w:t>
      </w:r>
      <w:r w:rsidDel="00000000" w:rsidR="00000000" w:rsidRPr="00000000">
        <w:rPr>
          <w:rtl w:val="0"/>
        </w:rPr>
      </w:r>
    </w:p>
    <w:p w:rsidR="00000000" w:rsidDel="00000000" w:rsidP="00000000" w:rsidRDefault="00000000" w:rsidRPr="00000000" w14:paraId="000000AF">
      <w:pPr>
        <w:widowControl w:val="0"/>
        <w:spacing w:after="120"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i w:val="1"/>
          <w:vertAlign w:val="baseline"/>
          <w:rtl w:val="0"/>
        </w:rPr>
        <w:t xml:space="preserve">         (3): MĐGD (mức độ giảng dạy): I (Introduce): giới thiệu; T (Teach): dạy; U (Utilize): sử dụng</w:t>
      </w:r>
      <w:r w:rsidDel="00000000" w:rsidR="00000000" w:rsidRPr="00000000">
        <w:rPr>
          <w:rtl w:val="0"/>
        </w:rPr>
      </w:r>
    </w:p>
    <w:p w:rsidR="00000000" w:rsidDel="00000000" w:rsidP="00000000" w:rsidRDefault="00000000" w:rsidRPr="00000000" w14:paraId="000000B0">
      <w:pPr>
        <w:widowControl w:val="0"/>
        <w:numPr>
          <w:ilvl w:val="0"/>
          <w:numId w:val="1"/>
        </w:numPr>
        <w:spacing w:before="80" w:lineRule="auto"/>
        <w:ind w:left="284" w:hanging="284"/>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Đánh giá môn học</w:t>
      </w:r>
      <w:r w:rsidDel="00000000" w:rsidR="00000000" w:rsidRPr="00000000">
        <w:rPr>
          <w:rtl w:val="0"/>
        </w:rPr>
      </w:r>
    </w:p>
    <w:p w:rsidR="00000000" w:rsidDel="00000000" w:rsidP="00000000" w:rsidRDefault="00000000" w:rsidRPr="00000000" w14:paraId="000000B1">
      <w:pPr>
        <w:widowControl w:val="0"/>
        <w:spacing w:before="80" w:lineRule="auto"/>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(các thành phần, các bài đánh giá, các tiêu chí đánh giá, chuẩn đánh giá, và tỷ lệ đánh giá, thể hiện sự tương quan với các CĐR của môn học)</w:t>
      </w:r>
      <w:r w:rsidDel="00000000" w:rsidR="00000000" w:rsidRPr="00000000">
        <w:rPr>
          <w:rtl w:val="0"/>
        </w:rPr>
      </w:r>
    </w:p>
    <w:tbl>
      <w:tblPr>
        <w:tblStyle w:val="Table4"/>
        <w:tblW w:w="9713.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2428"/>
        <w:gridCol w:w="3710"/>
        <w:gridCol w:w="2520"/>
        <w:gridCol w:w="1055"/>
        <w:tblGridChange w:id="0">
          <w:tblGrid>
            <w:gridCol w:w="2428"/>
            <w:gridCol w:w="3710"/>
            <w:gridCol w:w="2520"/>
            <w:gridCol w:w="1055"/>
          </w:tblGrid>
        </w:tblGridChange>
      </w:tblGrid>
      <w:tr>
        <w:trPr>
          <w:cantSplit w:val="0"/>
          <w:tblHeader w:val="0"/>
        </w:trPr>
        <w:tc>
          <w:tcPr>
            <w:vAlign w:val="top"/>
          </w:tcPr>
          <w:p w:rsidR="00000000" w:rsidDel="00000000" w:rsidP="00000000" w:rsidRDefault="00000000" w:rsidRPr="00000000" w14:paraId="000000B2">
            <w:pPr>
              <w:widowControl w:val="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Thành phần đánh giá (1)</w:t>
            </w:r>
            <w:r w:rsidDel="00000000" w:rsidR="00000000" w:rsidRPr="00000000">
              <w:rPr>
                <w:rtl w:val="0"/>
              </w:rPr>
            </w:r>
          </w:p>
        </w:tc>
        <w:tc>
          <w:tcPr>
            <w:vAlign w:val="top"/>
          </w:tcPr>
          <w:p w:rsidR="00000000" w:rsidDel="00000000" w:rsidP="00000000" w:rsidRDefault="00000000" w:rsidRPr="00000000" w14:paraId="000000B3">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Bài đánh giá (Ax.x)</w:t>
            </w:r>
            <w:r w:rsidDel="00000000" w:rsidR="00000000" w:rsidRPr="00000000">
              <w:rPr>
                <w:rtl w:val="0"/>
              </w:rPr>
            </w:r>
          </w:p>
          <w:p w:rsidR="00000000" w:rsidDel="00000000" w:rsidP="00000000" w:rsidRDefault="00000000" w:rsidRPr="00000000" w14:paraId="000000B4">
            <w:pPr>
              <w:widowControl w:val="0"/>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b w:val="1"/>
                <w:vertAlign w:val="baseline"/>
                <w:rtl w:val="0"/>
              </w:rPr>
              <w:t xml:space="preserve">(2)</w:t>
            </w:r>
            <w:r w:rsidDel="00000000" w:rsidR="00000000" w:rsidRPr="00000000">
              <w:rPr>
                <w:rtl w:val="0"/>
              </w:rPr>
            </w:r>
          </w:p>
        </w:tc>
        <w:tc>
          <w:tcPr>
            <w:vAlign w:val="top"/>
          </w:tcPr>
          <w:p w:rsidR="00000000" w:rsidDel="00000000" w:rsidP="00000000" w:rsidRDefault="00000000" w:rsidRPr="00000000" w14:paraId="000000B5">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CĐR môn học (G.x.x) (3)</w:t>
            </w:r>
            <w:r w:rsidDel="00000000" w:rsidR="00000000" w:rsidRPr="00000000">
              <w:rPr>
                <w:rtl w:val="0"/>
              </w:rPr>
            </w:r>
          </w:p>
        </w:tc>
        <w:tc>
          <w:tcPr>
            <w:vAlign w:val="top"/>
          </w:tcPr>
          <w:p w:rsidR="00000000" w:rsidDel="00000000" w:rsidP="00000000" w:rsidRDefault="00000000" w:rsidRPr="00000000" w14:paraId="000000B6">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Tỷ lệ %</w:t>
            </w:r>
            <w:r w:rsidDel="00000000" w:rsidR="00000000" w:rsidRPr="00000000">
              <w:rPr>
                <w:rtl w:val="0"/>
              </w:rPr>
            </w:r>
          </w:p>
          <w:p w:rsidR="00000000" w:rsidDel="00000000" w:rsidP="00000000" w:rsidRDefault="00000000" w:rsidRPr="00000000" w14:paraId="000000B7">
            <w:pPr>
              <w:widowControl w:val="0"/>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(4)</w:t>
            </w: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B8">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A1. Đánh giá quá trình</w:t>
            </w:r>
            <w:r w:rsidDel="00000000" w:rsidR="00000000" w:rsidRPr="00000000">
              <w:rPr>
                <w:rtl w:val="0"/>
              </w:rPr>
            </w:r>
          </w:p>
        </w:tc>
        <w:tc>
          <w:tcPr>
            <w:vAlign w:val="top"/>
          </w:tcPr>
          <w:p w:rsidR="00000000" w:rsidDel="00000000" w:rsidP="00000000" w:rsidRDefault="00000000" w:rsidRPr="00000000" w14:paraId="000000B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Trả lời câu hỏi của giảng viên trong quá trình nghe giảng</w:t>
            </w:r>
          </w:p>
        </w:tc>
        <w:tc>
          <w:tcPr>
            <w:vMerge w:val="restart"/>
            <w:vAlign w:val="top"/>
          </w:tcPr>
          <w:p w:rsidR="00000000" w:rsidDel="00000000" w:rsidP="00000000" w:rsidRDefault="00000000" w:rsidRPr="00000000" w14:paraId="000000B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 G1.2, G2.1, G2.2, G3.1, G3.2, G4.1, G4.2</w:t>
            </w:r>
          </w:p>
        </w:tc>
        <w:tc>
          <w:tcPr>
            <w:vMerge w:val="restart"/>
            <w:vAlign w:val="top"/>
          </w:tcPr>
          <w:p w:rsidR="00000000" w:rsidDel="00000000" w:rsidP="00000000" w:rsidRDefault="00000000" w:rsidRPr="00000000" w14:paraId="000000B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Điểm +</w:t>
            </w:r>
          </w:p>
        </w:tc>
      </w:tr>
      <w:tr>
        <w:trPr>
          <w:cantSplit w:val="1"/>
          <w:tblHeader w:val="0"/>
        </w:trPr>
        <w:tc>
          <w:tcPr>
            <w:vMerge w:val="continue"/>
            <w:vAlign w:val="center"/>
          </w:tcPr>
          <w:p w:rsidR="00000000" w:rsidDel="00000000" w:rsidP="00000000" w:rsidRDefault="00000000" w:rsidRPr="00000000" w14:paraId="000000B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B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A1.2 Tham gia đóng góp ý kiến, chia sẻ kiến thức, kỹ năng, phương pháp, nêu thắc mắc,… trong quá trình nghe giảng</w:t>
            </w:r>
          </w:p>
        </w:tc>
        <w:tc>
          <w:tcPr>
            <w:vMerge w:val="continue"/>
            <w:vAlign w:val="top"/>
          </w:tcPr>
          <w:p w:rsidR="00000000" w:rsidDel="00000000" w:rsidP="00000000" w:rsidRDefault="00000000" w:rsidRPr="00000000" w14:paraId="000000B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B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C0">
            <w:pPr>
              <w:widowControl w:val="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A2. Đánh giá giữa kỳ</w:t>
            </w:r>
            <w:r w:rsidDel="00000000" w:rsidR="00000000" w:rsidRPr="00000000">
              <w:rPr>
                <w:rtl w:val="0"/>
              </w:rPr>
            </w:r>
          </w:p>
        </w:tc>
        <w:tc>
          <w:tcPr>
            <w:vAlign w:val="top"/>
          </w:tcPr>
          <w:p w:rsidR="00000000" w:rsidDel="00000000" w:rsidP="00000000" w:rsidRDefault="00000000" w:rsidRPr="00000000" w14:paraId="000000C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A2.1 Nêu được vấn đề bản thân rút ra khi nghiên cứu một sự kiện truyền thông mang tính quốc tế vừa mới diễn ra.</w:t>
            </w:r>
          </w:p>
        </w:tc>
        <w:tc>
          <w:tcPr>
            <w:vMerge w:val="restart"/>
            <w:vAlign w:val="top"/>
          </w:tcPr>
          <w:p w:rsidR="00000000" w:rsidDel="00000000" w:rsidP="00000000" w:rsidRDefault="00000000" w:rsidRPr="00000000" w14:paraId="000000C2">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G5.1, G5.2, G6.1, G6.2, G7.1, G7.2</w:t>
            </w:r>
          </w:p>
        </w:tc>
        <w:tc>
          <w:tcPr>
            <w:vMerge w:val="restart"/>
            <w:vAlign w:val="top"/>
          </w:tcPr>
          <w:p w:rsidR="00000000" w:rsidDel="00000000" w:rsidP="00000000" w:rsidRDefault="00000000" w:rsidRPr="00000000" w14:paraId="000000C3">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30%</w:t>
            </w:r>
          </w:p>
        </w:tc>
      </w:tr>
      <w:tr>
        <w:trPr>
          <w:cantSplit w:val="1"/>
          <w:tblHeader w:val="0"/>
        </w:trPr>
        <w:tc>
          <w:tcPr>
            <w:vMerge w:val="continue"/>
            <w:vAlign w:val="center"/>
          </w:tcPr>
          <w:p w:rsidR="00000000" w:rsidDel="00000000" w:rsidP="00000000" w:rsidRDefault="00000000" w:rsidRPr="00000000" w14:paraId="000000C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C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A2.2 Ghi chép các thông tin liên quan, tổng hợp, hệ thống, phân tích, bình luận, lý giải… =&gt; bài trình bày viết (bài thu hoạch) về vấn đề trên</w:t>
            </w:r>
          </w:p>
        </w:tc>
        <w:tc>
          <w:tcPr>
            <w:vMerge w:val="continue"/>
            <w:vAlign w:val="top"/>
          </w:tcPr>
          <w:p w:rsidR="00000000" w:rsidDel="00000000" w:rsidP="00000000" w:rsidRDefault="00000000" w:rsidRPr="00000000" w14:paraId="000000C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C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continue"/>
            <w:vAlign w:val="center"/>
          </w:tcPr>
          <w:p w:rsidR="00000000" w:rsidDel="00000000" w:rsidP="00000000" w:rsidRDefault="00000000" w:rsidRPr="00000000" w14:paraId="000000C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C9">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A2.3 Trình bày nói và thảo luận nhóm</w:t>
            </w:r>
          </w:p>
        </w:tc>
        <w:tc>
          <w:tcPr>
            <w:vMerge w:val="continue"/>
            <w:vAlign w:val="top"/>
          </w:tcPr>
          <w:p w:rsidR="00000000" w:rsidDel="00000000" w:rsidP="00000000" w:rsidRDefault="00000000" w:rsidRPr="00000000" w14:paraId="000000C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C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r>
      <w:tr>
        <w:trPr>
          <w:cantSplit w:val="1"/>
          <w:tblHeader w:val="0"/>
        </w:trPr>
        <w:tc>
          <w:tcPr>
            <w:vMerge w:val="restart"/>
            <w:vAlign w:val="center"/>
          </w:tcPr>
          <w:p w:rsidR="00000000" w:rsidDel="00000000" w:rsidP="00000000" w:rsidRDefault="00000000" w:rsidRPr="00000000" w14:paraId="000000C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 Đánh giá cuối kỳ</w:t>
            </w:r>
          </w:p>
        </w:tc>
        <w:tc>
          <w:tcPr>
            <w:vAlign w:val="top"/>
          </w:tcPr>
          <w:p w:rsidR="00000000" w:rsidDel="00000000" w:rsidP="00000000" w:rsidRDefault="00000000" w:rsidRPr="00000000" w14:paraId="000000C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A3.1 Thi cuối kỳ</w:t>
            </w:r>
          </w:p>
        </w:tc>
        <w:tc>
          <w:tcPr>
            <w:vAlign w:val="top"/>
          </w:tcPr>
          <w:p w:rsidR="00000000" w:rsidDel="00000000" w:rsidP="00000000" w:rsidRDefault="00000000" w:rsidRPr="00000000" w14:paraId="000000CE">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 – G7.2</w:t>
            </w:r>
          </w:p>
        </w:tc>
        <w:tc>
          <w:tcPr>
            <w:vMerge w:val="restart"/>
            <w:vAlign w:val="top"/>
          </w:tcPr>
          <w:p w:rsidR="00000000" w:rsidDel="00000000" w:rsidP="00000000" w:rsidRDefault="00000000" w:rsidRPr="00000000" w14:paraId="000000C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70%</w:t>
            </w:r>
          </w:p>
        </w:tc>
      </w:tr>
      <w:tr>
        <w:trPr>
          <w:cantSplit w:val="1"/>
          <w:tblHeader w:val="0"/>
        </w:trPr>
        <w:tc>
          <w:tcPr>
            <w:vMerge w:val="continue"/>
            <w:vAlign w:val="center"/>
          </w:tcPr>
          <w:p w:rsidR="00000000" w:rsidDel="00000000" w:rsidP="00000000" w:rsidRDefault="00000000" w:rsidRPr="00000000" w14:paraId="000000D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0D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A3.2 (hoặc) tiểu luận</w:t>
            </w:r>
          </w:p>
        </w:tc>
        <w:tc>
          <w:tcPr>
            <w:vAlign w:val="top"/>
          </w:tcPr>
          <w:p w:rsidR="00000000" w:rsidDel="00000000" w:rsidP="00000000" w:rsidRDefault="00000000" w:rsidRPr="00000000" w14:paraId="000000D2">
            <w:pPr>
              <w:widowControl w:val="0"/>
              <w:rPr>
                <w:rFonts w:ascii="Times New Roman" w:cs="Times New Roman" w:eastAsia="Times New Roman" w:hAnsi="Times New Roman"/>
                <w:vertAlign w:val="baseline"/>
              </w:rPr>
            </w:pPr>
            <w:r w:rsidDel="00000000" w:rsidR="00000000" w:rsidRPr="00000000">
              <w:rPr>
                <w:rtl w:val="0"/>
              </w:rPr>
            </w:r>
          </w:p>
        </w:tc>
        <w:tc>
          <w:tcPr>
            <w:vMerge w:val="continue"/>
            <w:vAlign w:val="top"/>
          </w:tcPr>
          <w:p w:rsidR="00000000" w:rsidDel="00000000" w:rsidP="00000000" w:rsidRDefault="00000000" w:rsidRPr="00000000" w14:paraId="000000D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0D4">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(1): các thành phần đánh giá của môn học. (2): các bài đánh giá</w:t>
      </w:r>
      <w:r w:rsidDel="00000000" w:rsidR="00000000" w:rsidRPr="00000000">
        <w:rPr>
          <w:rtl w:val="0"/>
        </w:rPr>
      </w:r>
    </w:p>
    <w:p w:rsidR="00000000" w:rsidDel="00000000" w:rsidP="00000000" w:rsidRDefault="00000000" w:rsidRPr="00000000" w14:paraId="000000D5">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các CĐR được đánh giá. </w:t>
      </w:r>
      <w:r w:rsidDel="00000000" w:rsidR="00000000" w:rsidRPr="00000000">
        <w:rPr>
          <w:rtl w:val="0"/>
        </w:rPr>
      </w:r>
    </w:p>
    <w:p w:rsidR="00000000" w:rsidDel="00000000" w:rsidP="00000000" w:rsidRDefault="00000000" w:rsidRPr="00000000" w14:paraId="000000D6">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(4): Tỷ lệ điểm của các bài đánh giá trong tổng điểm môn học</w:t>
      </w:r>
      <w:r w:rsidDel="00000000" w:rsidR="00000000" w:rsidRPr="00000000">
        <w:rPr>
          <w:rtl w:val="0"/>
        </w:rPr>
      </w:r>
    </w:p>
    <w:p w:rsidR="00000000" w:rsidDel="00000000" w:rsidP="00000000" w:rsidRDefault="00000000" w:rsidRPr="00000000" w14:paraId="000000D7">
      <w:pPr>
        <w:widowControl w:val="0"/>
        <w:numPr>
          <w:ilvl w:val="0"/>
          <w:numId w:val="1"/>
        </w:numPr>
        <w:spacing w:before="80" w:lineRule="auto"/>
        <w:ind w:left="284" w:hanging="284"/>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Kế hoạch giảng dạy chi tiết</w:t>
      </w:r>
      <w:r w:rsidDel="00000000" w:rsidR="00000000" w:rsidRPr="00000000">
        <w:rPr>
          <w:rtl w:val="0"/>
        </w:rPr>
      </w:r>
    </w:p>
    <w:p w:rsidR="00000000" w:rsidDel="00000000" w:rsidP="00000000" w:rsidRDefault="00000000" w:rsidRPr="00000000" w14:paraId="000000D8">
      <w:pPr>
        <w:widowControl w:val="0"/>
        <w:spacing w:before="80" w:lineRule="auto"/>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(các nội dung giảng dạy theo buổi học, thể hiện sự tương quan với các CĐR của môn học, các hoạt động dạy và học (ờ lớp, ở nhà) và các bài đánh giá của môn học)</w:t>
      </w:r>
      <w:r w:rsidDel="00000000" w:rsidR="00000000" w:rsidRPr="00000000">
        <w:rPr>
          <w:rtl w:val="0"/>
        </w:rPr>
      </w:r>
    </w:p>
    <w:p w:rsidR="00000000" w:rsidDel="00000000" w:rsidP="00000000" w:rsidRDefault="00000000" w:rsidRPr="00000000" w14:paraId="000000D9">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Lý thuyết </w:t>
      </w:r>
      <w:r w:rsidDel="00000000" w:rsidR="00000000" w:rsidRPr="00000000">
        <w:rPr>
          <w:rtl w:val="0"/>
        </w:rPr>
      </w:r>
    </w:p>
    <w:p w:rsidR="00000000" w:rsidDel="00000000" w:rsidP="00000000" w:rsidRDefault="00000000" w:rsidRPr="00000000" w14:paraId="000000DA">
      <w:pPr>
        <w:widowControl w:val="0"/>
        <w:ind w:firstLine="720"/>
        <w:rPr>
          <w:rFonts w:ascii="Times New Roman" w:cs="Times New Roman" w:eastAsia="Times New Roman" w:hAnsi="Times New Roman"/>
          <w:i w:val="0"/>
          <w:color w:val="000000"/>
          <w:vertAlign w:val="baseline"/>
        </w:rPr>
      </w:pPr>
      <w:r w:rsidDel="00000000" w:rsidR="00000000" w:rsidRPr="00000000">
        <w:rPr>
          <w:rtl w:val="0"/>
        </w:rPr>
      </w:r>
    </w:p>
    <w:tbl>
      <w:tblPr>
        <w:tblStyle w:val="Table5"/>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0"/>
        <w:gridCol w:w="4500"/>
        <w:gridCol w:w="1350"/>
        <w:gridCol w:w="1530"/>
        <w:gridCol w:w="1308"/>
        <w:tblGridChange w:id="0">
          <w:tblGrid>
            <w:gridCol w:w="810"/>
            <w:gridCol w:w="4500"/>
            <w:gridCol w:w="1350"/>
            <w:gridCol w:w="1530"/>
            <w:gridCol w:w="1308"/>
          </w:tblGrid>
        </w:tblGridChange>
      </w:tblGrid>
      <w:tr>
        <w:trPr>
          <w:cantSplit w:val="0"/>
          <w:tblHeader w:val="0"/>
        </w:trPr>
        <w:tc>
          <w:tcPr>
            <w:vAlign w:val="top"/>
          </w:tcPr>
          <w:p w:rsidR="00000000" w:rsidDel="00000000" w:rsidP="00000000" w:rsidRDefault="00000000" w:rsidRPr="00000000" w14:paraId="000000DB">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0D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0D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0D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DF">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0E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0E1">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0E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0E3">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0E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r>
        <w:trPr>
          <w:cantSplit w:val="0"/>
          <w:tblHeader w:val="0"/>
        </w:trPr>
        <w:tc>
          <w:tcPr>
            <w:vAlign w:val="center"/>
          </w:tcPr>
          <w:p w:rsidR="00000000" w:rsidDel="00000000" w:rsidP="00000000" w:rsidRDefault="00000000" w:rsidRPr="00000000" w14:paraId="000000E5">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center"/>
          </w:tcPr>
          <w:p w:rsidR="00000000" w:rsidDel="00000000" w:rsidP="00000000" w:rsidRDefault="00000000" w:rsidRPr="00000000" w14:paraId="000000E6">
            <w:pPr>
              <w:ind w:left="240" w:hanging="240"/>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1: Khái niệm về truyền thông, truyền thông đại chúng và truyền thông quốc tế</w:t>
            </w:r>
            <w:r w:rsidDel="00000000" w:rsidR="00000000" w:rsidRPr="00000000">
              <w:rPr>
                <w:rtl w:val="0"/>
              </w:rPr>
            </w:r>
          </w:p>
          <w:p w:rsidR="00000000" w:rsidDel="00000000" w:rsidP="00000000" w:rsidRDefault="00000000" w:rsidRPr="00000000" w14:paraId="000000E7">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 Khái niệm về truyền thông</w:t>
            </w:r>
          </w:p>
          <w:p w:rsidR="00000000" w:rsidDel="00000000" w:rsidP="00000000" w:rsidRDefault="00000000" w:rsidRPr="00000000" w14:paraId="000000E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1.1.1. Định nghĩa truyền thông</w:t>
            </w:r>
          </w:p>
          <w:p w:rsidR="00000000" w:rsidDel="00000000" w:rsidP="00000000" w:rsidRDefault="00000000" w:rsidRPr="00000000" w14:paraId="000000E9">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1.1.2. Quá trình truyền thông</w:t>
            </w:r>
          </w:p>
          <w:p w:rsidR="00000000" w:rsidDel="00000000" w:rsidP="00000000" w:rsidRDefault="00000000" w:rsidRPr="00000000" w14:paraId="000000E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1.1.3. Môi trường truyền thông</w:t>
            </w:r>
          </w:p>
          <w:p w:rsidR="00000000" w:rsidDel="00000000" w:rsidP="00000000" w:rsidRDefault="00000000" w:rsidRPr="00000000" w14:paraId="000000E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1.1.4. Phân loại truyền thông</w:t>
            </w:r>
          </w:p>
          <w:p w:rsidR="00000000" w:rsidDel="00000000" w:rsidP="00000000" w:rsidRDefault="00000000" w:rsidRPr="00000000" w14:paraId="000000EC">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1.2. Truyền thông đại chúng</w:t>
            </w:r>
          </w:p>
          <w:p w:rsidR="00000000" w:rsidDel="00000000" w:rsidP="00000000" w:rsidRDefault="00000000" w:rsidRPr="00000000" w14:paraId="000000ED">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1.2.1. Định nghĩa truyền thông đại chúng</w:t>
            </w:r>
          </w:p>
          <w:p w:rsidR="00000000" w:rsidDel="00000000" w:rsidP="00000000" w:rsidRDefault="00000000" w:rsidRPr="00000000" w14:paraId="000000EE">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1.2.2. Các phương tiện truyền thông đại chúng</w:t>
            </w:r>
          </w:p>
          <w:p w:rsidR="00000000" w:rsidDel="00000000" w:rsidP="00000000" w:rsidRDefault="00000000" w:rsidRPr="00000000" w14:paraId="000000EF">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1.2.3. Vai trò của truyền thông đại chúng đối với sự phát triển của xã hội</w:t>
            </w:r>
          </w:p>
          <w:p w:rsidR="00000000" w:rsidDel="00000000" w:rsidP="00000000" w:rsidRDefault="00000000" w:rsidRPr="00000000" w14:paraId="000000F0">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 Truyền thông quốc tế</w:t>
            </w:r>
          </w:p>
          <w:p w:rsidR="00000000" w:rsidDel="00000000" w:rsidP="00000000" w:rsidRDefault="00000000" w:rsidRPr="00000000" w14:paraId="000000F1">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1.3.1. Khái niệm</w:t>
            </w:r>
          </w:p>
          <w:p w:rsidR="00000000" w:rsidDel="00000000" w:rsidP="00000000" w:rsidRDefault="00000000" w:rsidRPr="00000000" w14:paraId="000000F2">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1.3.2. Vai trò của truyền thông quốc tế trong quan hệ quốc tế</w:t>
            </w:r>
          </w:p>
          <w:p w:rsidR="00000000" w:rsidDel="00000000" w:rsidP="00000000" w:rsidRDefault="00000000" w:rsidRPr="00000000" w14:paraId="000000F3">
            <w:pPr>
              <w:jc w:val="both"/>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1.3.2. Chứng năng của truyền thông quốc tế trong thời đại ngày nay</w:t>
            </w:r>
          </w:p>
        </w:tc>
        <w:tc>
          <w:tcPr>
            <w:vAlign w:val="top"/>
          </w:tcPr>
          <w:p w:rsidR="00000000" w:rsidDel="00000000" w:rsidP="00000000" w:rsidRDefault="00000000" w:rsidRPr="00000000" w14:paraId="000000F4">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 G1.2, </w:t>
            </w:r>
          </w:p>
          <w:p w:rsidR="00000000" w:rsidDel="00000000" w:rsidP="00000000" w:rsidRDefault="00000000" w:rsidRPr="00000000" w14:paraId="000000F5">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G2.1, G2.2, </w:t>
            </w:r>
          </w:p>
        </w:tc>
        <w:tc>
          <w:tcPr>
            <w:vAlign w:val="top"/>
          </w:tcPr>
          <w:p w:rsidR="00000000" w:rsidDel="00000000" w:rsidP="00000000" w:rsidRDefault="00000000" w:rsidRPr="00000000" w14:paraId="000000F6">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thuyết giảng</w:t>
            </w:r>
          </w:p>
          <w:p w:rsidR="00000000" w:rsidDel="00000000" w:rsidP="00000000" w:rsidRDefault="00000000" w:rsidRPr="00000000" w14:paraId="000000F7">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tham gia trả lời câu hỏi, nêu ý kiến, thắc mắc, chia sẻ kiến thức, kỹ năng…</w:t>
            </w:r>
          </w:p>
          <w:p w:rsidR="00000000" w:rsidDel="00000000" w:rsidP="00000000" w:rsidRDefault="00000000" w:rsidRPr="00000000" w14:paraId="000000F8">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đọc trước tài liệu ở nhà</w:t>
            </w:r>
          </w:p>
        </w:tc>
        <w:tc>
          <w:tcPr>
            <w:vAlign w:val="top"/>
          </w:tcPr>
          <w:p w:rsidR="00000000" w:rsidDel="00000000" w:rsidP="00000000" w:rsidRDefault="00000000" w:rsidRPr="00000000" w14:paraId="000000F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A1.2</w:t>
            </w:r>
          </w:p>
        </w:tc>
      </w:tr>
      <w:tr>
        <w:trPr>
          <w:cantSplit w:val="0"/>
          <w:tblHeader w:val="0"/>
        </w:trPr>
        <w:tc>
          <w:tcPr>
            <w:vAlign w:val="top"/>
          </w:tcPr>
          <w:p w:rsidR="00000000" w:rsidDel="00000000" w:rsidP="00000000" w:rsidRDefault="00000000" w:rsidRPr="00000000" w14:paraId="000000FA">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0FB">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2: Lịch sử phát triển của truyền thông quốc tế gắn liền với sự phát triển của các phương tiện truyền thông đại chúng</w:t>
            </w:r>
            <w:r w:rsidDel="00000000" w:rsidR="00000000" w:rsidRPr="00000000">
              <w:rPr>
                <w:rtl w:val="0"/>
              </w:rPr>
            </w:r>
          </w:p>
          <w:p w:rsidR="00000000" w:rsidDel="00000000" w:rsidP="00000000" w:rsidRDefault="00000000" w:rsidRPr="00000000" w14:paraId="000000F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2.1. Phương tiện đọc</w:t>
            </w:r>
          </w:p>
          <w:p w:rsidR="00000000" w:rsidDel="00000000" w:rsidP="00000000" w:rsidRDefault="00000000" w:rsidRPr="00000000" w14:paraId="000000FD">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2.1.1. Sách và sự thống trị văn hoá</w:t>
            </w:r>
          </w:p>
          <w:p w:rsidR="00000000" w:rsidDel="00000000" w:rsidP="00000000" w:rsidRDefault="00000000" w:rsidRPr="00000000" w14:paraId="000000F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2.1.2. Báo (giấy) và sự xuất hiện của “Public sphere”</w:t>
            </w:r>
          </w:p>
          <w:p w:rsidR="00000000" w:rsidDel="00000000" w:rsidP="00000000" w:rsidRDefault="00000000" w:rsidRPr="00000000" w14:paraId="000000F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 Phương tiện nghe nhìn</w:t>
            </w:r>
          </w:p>
          <w:p w:rsidR="00000000" w:rsidDel="00000000" w:rsidP="00000000" w:rsidRDefault="00000000" w:rsidRPr="00000000" w14:paraId="00000100">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2.2.1. Điện ảnh và sự xuất khẩu văn hoá</w:t>
            </w:r>
          </w:p>
          <w:p w:rsidR="00000000" w:rsidDel="00000000" w:rsidP="00000000" w:rsidRDefault="00000000" w:rsidRPr="00000000" w14:paraId="0000010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2.2.2.  Radio và cuộc chiến ý thức hệ</w:t>
            </w:r>
          </w:p>
          <w:p w:rsidR="00000000" w:rsidDel="00000000" w:rsidP="00000000" w:rsidRDefault="00000000" w:rsidRPr="00000000" w14:paraId="0000010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2.2.3. Truyền hình vệ tinh và “ngôi làng toàn cầu”</w:t>
            </w:r>
          </w:p>
          <w:p w:rsidR="00000000" w:rsidDel="00000000" w:rsidP="00000000" w:rsidRDefault="00000000" w:rsidRPr="00000000" w14:paraId="0000010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 Phương tiện truyền thông hội tụ</w:t>
            </w:r>
          </w:p>
          <w:p w:rsidR="00000000" w:rsidDel="00000000" w:rsidP="00000000" w:rsidRDefault="00000000" w:rsidRPr="00000000" w14:paraId="0000010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2.3.1. Web 1.0 làm bùng nổ cơn sốt tìm hiểu thế giới</w:t>
            </w:r>
          </w:p>
          <w:p w:rsidR="00000000" w:rsidDel="00000000" w:rsidP="00000000" w:rsidRDefault="00000000" w:rsidRPr="00000000" w14:paraId="0000010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2.3.2. Web 2.0 khiến thế giới đối thoại với nhau</w:t>
            </w:r>
          </w:p>
          <w:p w:rsidR="00000000" w:rsidDel="00000000" w:rsidP="00000000" w:rsidRDefault="00000000" w:rsidRPr="00000000" w14:paraId="00000106">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vertAlign w:val="baseline"/>
                <w:rtl w:val="0"/>
              </w:rPr>
              <w:t xml:space="preserve">2.3.2. Nội dung di động và sự vô hạn trong lòng bàn tay</w:t>
            </w:r>
            <w:r w:rsidDel="00000000" w:rsidR="00000000" w:rsidRPr="00000000">
              <w:rPr>
                <w:rtl w:val="0"/>
              </w:rPr>
            </w:r>
          </w:p>
        </w:tc>
        <w:tc>
          <w:tcPr>
            <w:vAlign w:val="top"/>
          </w:tcPr>
          <w:p w:rsidR="00000000" w:rsidDel="00000000" w:rsidP="00000000" w:rsidRDefault="00000000" w:rsidRPr="00000000" w14:paraId="00000107">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G2.1, G2.2</w:t>
            </w:r>
          </w:p>
          <w:p w:rsidR="00000000" w:rsidDel="00000000" w:rsidP="00000000" w:rsidRDefault="00000000" w:rsidRPr="00000000" w14:paraId="00000108">
            <w:pPr>
              <w:widowControl w:val="0"/>
              <w:ind w:left="-20" w:firstLine="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0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thuyết giảng</w:t>
            </w:r>
          </w:p>
          <w:p w:rsidR="00000000" w:rsidDel="00000000" w:rsidP="00000000" w:rsidRDefault="00000000" w:rsidRPr="00000000" w14:paraId="0000010A">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tham gia trả lời câu hỏi, nêu ý kiến, thắc mắc, chia sẻ kiến thức, kỹ năng...</w:t>
            </w:r>
          </w:p>
          <w:p w:rsidR="00000000" w:rsidDel="00000000" w:rsidP="00000000" w:rsidRDefault="00000000" w:rsidRPr="00000000" w14:paraId="0000010B">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đọc trước tài liệu ở nhà</w:t>
            </w:r>
          </w:p>
        </w:tc>
        <w:tc>
          <w:tcPr>
            <w:vAlign w:val="top"/>
          </w:tcPr>
          <w:p w:rsidR="00000000" w:rsidDel="00000000" w:rsidP="00000000" w:rsidRDefault="00000000" w:rsidRPr="00000000" w14:paraId="0000010C">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A1.2</w:t>
            </w:r>
          </w:p>
        </w:tc>
      </w:tr>
      <w:tr>
        <w:trPr>
          <w:cantSplit w:val="0"/>
          <w:tblHeader w:val="0"/>
        </w:trPr>
        <w:tc>
          <w:tcPr>
            <w:vAlign w:val="top"/>
          </w:tcPr>
          <w:p w:rsidR="00000000" w:rsidDel="00000000" w:rsidP="00000000" w:rsidRDefault="00000000" w:rsidRPr="00000000" w14:paraId="0000010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10E">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3: Các lý thuyết tiếp cận nghiên cứu truyền thông quốc tế</w:t>
            </w:r>
            <w:r w:rsidDel="00000000" w:rsidR="00000000" w:rsidRPr="00000000">
              <w:rPr>
                <w:rtl w:val="0"/>
              </w:rPr>
            </w:r>
          </w:p>
          <w:p w:rsidR="00000000" w:rsidDel="00000000" w:rsidP="00000000" w:rsidRDefault="00000000" w:rsidRPr="00000000" w14:paraId="0000010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3.1. Nhóm các lý thuyết xã hội học</w:t>
            </w:r>
          </w:p>
          <w:p w:rsidR="00000000" w:rsidDel="00000000" w:rsidP="00000000" w:rsidRDefault="00000000" w:rsidRPr="00000000" w14:paraId="00000110">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3.1.1. Lý thuyết không gian công cộng</w:t>
            </w:r>
          </w:p>
          <w:p w:rsidR="00000000" w:rsidDel="00000000" w:rsidP="00000000" w:rsidRDefault="00000000" w:rsidRPr="00000000" w14:paraId="0000011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3.1.2. Lý thuyết hiện đại hoá</w:t>
            </w:r>
          </w:p>
          <w:p w:rsidR="00000000" w:rsidDel="00000000" w:rsidP="00000000" w:rsidRDefault="00000000" w:rsidRPr="00000000" w14:paraId="0000011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3.1.3. Lý thuyết phụ thuộc</w:t>
            </w:r>
          </w:p>
          <w:p w:rsidR="00000000" w:rsidDel="00000000" w:rsidP="00000000" w:rsidRDefault="00000000" w:rsidRPr="00000000" w14:paraId="0000011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3.1.4. Lý thuyết cấu trúc của chủ nghĩa đế quốc</w:t>
            </w:r>
          </w:p>
          <w:p w:rsidR="00000000" w:rsidDel="00000000" w:rsidP="00000000" w:rsidRDefault="00000000" w:rsidRPr="00000000" w14:paraId="0000011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3.2. Nhóm các lý thuyết truyền thông</w:t>
            </w:r>
          </w:p>
          <w:p w:rsidR="00000000" w:rsidDel="00000000" w:rsidP="00000000" w:rsidRDefault="00000000" w:rsidRPr="00000000" w14:paraId="0000011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3.2.1. Lý thuyết 5 dòng chảy</w:t>
            </w:r>
          </w:p>
          <w:p w:rsidR="00000000" w:rsidDel="00000000" w:rsidP="00000000" w:rsidRDefault="00000000" w:rsidRPr="00000000" w14:paraId="0000011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3.2.2. Các lý thuyết về xã hội thông tin</w:t>
            </w:r>
          </w:p>
          <w:p w:rsidR="00000000" w:rsidDel="00000000" w:rsidP="00000000" w:rsidRDefault="00000000" w:rsidRPr="00000000" w14:paraId="0000011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3.2.3. Các khía cạnh “Cultural Studies” của truyền thông quốc tế</w:t>
            </w:r>
          </w:p>
        </w:tc>
        <w:tc>
          <w:tcPr>
            <w:vAlign w:val="top"/>
          </w:tcPr>
          <w:p w:rsidR="00000000" w:rsidDel="00000000" w:rsidP="00000000" w:rsidRDefault="00000000" w:rsidRPr="00000000" w14:paraId="0000011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G2.1, G2.2</w:t>
            </w:r>
          </w:p>
        </w:tc>
        <w:tc>
          <w:tcPr>
            <w:vAlign w:val="top"/>
          </w:tcPr>
          <w:p w:rsidR="00000000" w:rsidDel="00000000" w:rsidP="00000000" w:rsidRDefault="00000000" w:rsidRPr="00000000" w14:paraId="0000011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thuyết giảng</w:t>
            </w:r>
          </w:p>
          <w:p w:rsidR="00000000" w:rsidDel="00000000" w:rsidP="00000000" w:rsidRDefault="00000000" w:rsidRPr="00000000" w14:paraId="0000011A">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tham gia trả lời câu hỏi, nêu ý kiến, thắc mắc, chia sẻ kiến thức, kỹ năng...</w:t>
            </w:r>
          </w:p>
          <w:p w:rsidR="00000000" w:rsidDel="00000000" w:rsidP="00000000" w:rsidRDefault="00000000" w:rsidRPr="00000000" w14:paraId="0000011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đọc trước tài liệu ở nhà</w:t>
            </w:r>
          </w:p>
        </w:tc>
        <w:tc>
          <w:tcPr>
            <w:vAlign w:val="top"/>
          </w:tcPr>
          <w:p w:rsidR="00000000" w:rsidDel="00000000" w:rsidP="00000000" w:rsidRDefault="00000000" w:rsidRPr="00000000" w14:paraId="0000011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A1.2</w:t>
            </w:r>
          </w:p>
        </w:tc>
      </w:tr>
      <w:tr>
        <w:trPr>
          <w:cantSplit w:val="0"/>
          <w:tblHeader w:val="0"/>
        </w:trPr>
        <w:tc>
          <w:tcPr>
            <w:vAlign w:val="top"/>
          </w:tcPr>
          <w:p w:rsidR="00000000" w:rsidDel="00000000" w:rsidP="00000000" w:rsidRDefault="00000000" w:rsidRPr="00000000" w14:paraId="0000011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11E">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b w:val="1"/>
                <w:vertAlign w:val="baseline"/>
                <w:rtl w:val="0"/>
              </w:rPr>
              <w:t xml:space="preserve">Chương 4: Truyền thông quốc tế và toàn cầu hoá công nghệ</w:t>
            </w:r>
            <w:r w:rsidDel="00000000" w:rsidR="00000000" w:rsidRPr="00000000">
              <w:rPr>
                <w:rtl w:val="0"/>
              </w:rPr>
            </w:r>
          </w:p>
          <w:p w:rsidR="00000000" w:rsidDel="00000000" w:rsidP="00000000" w:rsidRDefault="00000000" w:rsidRPr="00000000" w14:paraId="0000011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4.1. Hạ tầng kỹ thuật viễn thông</w:t>
            </w:r>
          </w:p>
          <w:p w:rsidR="00000000" w:rsidDel="00000000" w:rsidP="00000000" w:rsidRDefault="00000000" w:rsidRPr="00000000" w14:paraId="00000120">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4.1.1. Tư nhân hoá ngành viễn thông</w:t>
            </w:r>
          </w:p>
          <w:p w:rsidR="00000000" w:rsidDel="00000000" w:rsidP="00000000" w:rsidRDefault="00000000" w:rsidRPr="00000000" w14:paraId="0000012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4.1.2. Tự do hoá khu vực viễn thông</w:t>
            </w:r>
          </w:p>
          <w:p w:rsidR="00000000" w:rsidDel="00000000" w:rsidP="00000000" w:rsidRDefault="00000000" w:rsidRPr="00000000" w14:paraId="0000012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4.1.3. Nền công nghiệp vệ tinh toàn cầu</w:t>
            </w:r>
          </w:p>
          <w:p w:rsidR="00000000" w:rsidDel="00000000" w:rsidP="00000000" w:rsidRDefault="00000000" w:rsidRPr="00000000" w14:paraId="0000012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4.1.4. Dịch vụ vệ tinh khu vực</w:t>
            </w:r>
          </w:p>
          <w:p w:rsidR="00000000" w:rsidDel="00000000" w:rsidP="00000000" w:rsidRDefault="00000000" w:rsidRPr="00000000" w14:paraId="0000012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4.2. Hạ tầng Inernet</w:t>
            </w:r>
          </w:p>
          <w:p w:rsidR="00000000" w:rsidDel="00000000" w:rsidP="00000000" w:rsidRDefault="00000000" w:rsidRPr="00000000" w14:paraId="0000012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4.2.1. Những chủ sở hữu hạ tầng Inernet</w:t>
            </w:r>
          </w:p>
          <w:p w:rsidR="00000000" w:rsidDel="00000000" w:rsidP="00000000" w:rsidRDefault="00000000" w:rsidRPr="00000000" w14:paraId="0000012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4.2.2. Tương lai của ngành kinh doanh Inernet</w:t>
            </w:r>
          </w:p>
          <w:p w:rsidR="00000000" w:rsidDel="00000000" w:rsidP="00000000" w:rsidRDefault="00000000" w:rsidRPr="00000000" w14:paraId="0000012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4.3. Truyền thông quốc tế trong thời đại kỹ thuật số</w:t>
            </w:r>
          </w:p>
          <w:p w:rsidR="00000000" w:rsidDel="00000000" w:rsidP="00000000" w:rsidRDefault="00000000" w:rsidRPr="00000000" w14:paraId="0000012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4.3.1. Ảnh hưởng của mạng xã hội</w:t>
            </w:r>
          </w:p>
          <w:p w:rsidR="00000000" w:rsidDel="00000000" w:rsidP="00000000" w:rsidRDefault="00000000" w:rsidRPr="00000000" w14:paraId="00000129">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4.3.2. Hiện tượng “Fake news”</w:t>
            </w:r>
          </w:p>
          <w:p w:rsidR="00000000" w:rsidDel="00000000" w:rsidP="00000000" w:rsidRDefault="00000000" w:rsidRPr="00000000" w14:paraId="0000012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4.3.3. Xu hướng “giải trí có thông tin” và “giải trí có yếu tố giáo dục”</w:t>
            </w:r>
          </w:p>
        </w:tc>
        <w:tc>
          <w:tcPr>
            <w:vAlign w:val="top"/>
          </w:tcPr>
          <w:p w:rsidR="00000000" w:rsidDel="00000000" w:rsidP="00000000" w:rsidRDefault="00000000" w:rsidRPr="00000000" w14:paraId="0000012B">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 G1.2, G2.1, G2.2, G3.1, G3.2</w:t>
            </w:r>
          </w:p>
        </w:tc>
        <w:tc>
          <w:tcPr>
            <w:vAlign w:val="top"/>
          </w:tcPr>
          <w:p w:rsidR="00000000" w:rsidDel="00000000" w:rsidP="00000000" w:rsidRDefault="00000000" w:rsidRPr="00000000" w14:paraId="0000012C">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thuyết giảng</w:t>
            </w:r>
          </w:p>
          <w:p w:rsidR="00000000" w:rsidDel="00000000" w:rsidP="00000000" w:rsidRDefault="00000000" w:rsidRPr="00000000" w14:paraId="0000012D">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tham gia trả lời câu hỏi, nêu ý kiến, thắc mắc, chia sẻ kiến thức, kỹ năng…</w:t>
            </w:r>
          </w:p>
          <w:p w:rsidR="00000000" w:rsidDel="00000000" w:rsidP="00000000" w:rsidRDefault="00000000" w:rsidRPr="00000000" w14:paraId="0000012E">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đọc trước tài liệu ở nhà</w:t>
            </w:r>
          </w:p>
        </w:tc>
        <w:tc>
          <w:tcPr>
            <w:vAlign w:val="top"/>
          </w:tcPr>
          <w:p w:rsidR="00000000" w:rsidDel="00000000" w:rsidP="00000000" w:rsidRDefault="00000000" w:rsidRPr="00000000" w14:paraId="0000012F">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A1.2</w:t>
            </w:r>
          </w:p>
        </w:tc>
      </w:tr>
      <w:tr>
        <w:trPr>
          <w:cantSplit w:val="0"/>
          <w:tblHeader w:val="0"/>
        </w:trPr>
        <w:tc>
          <w:tcPr>
            <w:vAlign w:val="top"/>
          </w:tcPr>
          <w:p w:rsidR="00000000" w:rsidDel="00000000" w:rsidP="00000000" w:rsidRDefault="00000000" w:rsidRPr="00000000" w14:paraId="00000130">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c>
          <w:tcPr>
            <w:vAlign w:val="top"/>
          </w:tcPr>
          <w:p w:rsidR="00000000" w:rsidDel="00000000" w:rsidP="00000000" w:rsidRDefault="00000000" w:rsidRPr="00000000" w14:paraId="00000131">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5: Truyền thông quốc tế và toàn cầu hoá kinh tế</w:t>
            </w:r>
            <w:r w:rsidDel="00000000" w:rsidR="00000000" w:rsidRPr="00000000">
              <w:rPr>
                <w:rtl w:val="0"/>
              </w:rPr>
            </w:r>
          </w:p>
          <w:p w:rsidR="00000000" w:rsidDel="00000000" w:rsidP="00000000" w:rsidRDefault="00000000" w:rsidRPr="00000000" w14:paraId="0000013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5.1. Xu hướng hội tụ ở những đại tập đoàn truyền thông quốc tế</w:t>
            </w:r>
          </w:p>
          <w:p w:rsidR="00000000" w:rsidDel="00000000" w:rsidP="00000000" w:rsidRDefault="00000000" w:rsidRPr="00000000" w14:paraId="0000013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5.1.1. Báo giấy làm truyền hình, mạng xã hội sản xuất nội dung…</w:t>
            </w:r>
          </w:p>
          <w:p w:rsidR="00000000" w:rsidDel="00000000" w:rsidP="00000000" w:rsidRDefault="00000000" w:rsidRPr="00000000" w14:paraId="0000013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5.1.2. Tương lai của nhóm GAFA</w:t>
            </w:r>
          </w:p>
          <w:p w:rsidR="00000000" w:rsidDel="00000000" w:rsidP="00000000" w:rsidRDefault="00000000" w:rsidRPr="00000000" w14:paraId="0000013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5.2. Tự do mậu dịch trong truyền thông quốc tế</w:t>
            </w:r>
          </w:p>
          <w:p w:rsidR="00000000" w:rsidDel="00000000" w:rsidP="00000000" w:rsidRDefault="00000000" w:rsidRPr="00000000" w14:paraId="0000013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5.2.1. Chủ nghĩa tư bản số và dòng chảy tự do mậu dịch</w:t>
            </w:r>
          </w:p>
          <w:p w:rsidR="00000000" w:rsidDel="00000000" w:rsidP="00000000" w:rsidRDefault="00000000" w:rsidRPr="00000000" w14:paraId="0000013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5.2.2. Các sản phẩm và dịch vụ truyền thông trong thương mại toàn cầu</w:t>
            </w:r>
          </w:p>
        </w:tc>
        <w:tc>
          <w:tcPr>
            <w:vAlign w:val="top"/>
          </w:tcPr>
          <w:p w:rsidR="00000000" w:rsidDel="00000000" w:rsidP="00000000" w:rsidRDefault="00000000" w:rsidRPr="00000000" w14:paraId="00000138">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 G1.2, G2.1, G2.2</w:t>
            </w:r>
          </w:p>
        </w:tc>
        <w:tc>
          <w:tcPr>
            <w:vAlign w:val="top"/>
          </w:tcPr>
          <w:p w:rsidR="00000000" w:rsidDel="00000000" w:rsidP="00000000" w:rsidRDefault="00000000" w:rsidRPr="00000000" w14:paraId="00000139">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thuyết giảng</w:t>
            </w:r>
          </w:p>
          <w:p w:rsidR="00000000" w:rsidDel="00000000" w:rsidP="00000000" w:rsidRDefault="00000000" w:rsidRPr="00000000" w14:paraId="0000013A">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tham gia trả lời câu hỏi, nêu ý kiến, thắc mắc, chia sẻ kiến thức, kỹ năng…</w:t>
            </w:r>
          </w:p>
          <w:p w:rsidR="00000000" w:rsidDel="00000000" w:rsidP="00000000" w:rsidRDefault="00000000" w:rsidRPr="00000000" w14:paraId="0000013B">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đọc trước tài liệu ở nhà</w:t>
            </w:r>
          </w:p>
        </w:tc>
        <w:tc>
          <w:tcPr>
            <w:vAlign w:val="top"/>
          </w:tcPr>
          <w:p w:rsidR="00000000" w:rsidDel="00000000" w:rsidP="00000000" w:rsidRDefault="00000000" w:rsidRPr="00000000" w14:paraId="0000013C">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A1.2</w:t>
            </w:r>
          </w:p>
        </w:tc>
      </w:tr>
      <w:tr>
        <w:trPr>
          <w:cantSplit w:val="0"/>
          <w:tblHeader w:val="0"/>
        </w:trPr>
        <w:tc>
          <w:tcPr>
            <w:vAlign w:val="top"/>
          </w:tcPr>
          <w:p w:rsidR="00000000" w:rsidDel="00000000" w:rsidP="00000000" w:rsidRDefault="00000000" w:rsidRPr="00000000" w14:paraId="0000013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w:t>
            </w:r>
          </w:p>
        </w:tc>
        <w:tc>
          <w:tcPr>
            <w:vAlign w:val="top"/>
          </w:tcPr>
          <w:p w:rsidR="00000000" w:rsidDel="00000000" w:rsidP="00000000" w:rsidRDefault="00000000" w:rsidRPr="00000000" w14:paraId="0000013E">
            <w:pP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Chương 6: Truyền thông quốc tế và toàn cầu hoá văn hoá</w:t>
            </w:r>
            <w:r w:rsidDel="00000000" w:rsidR="00000000" w:rsidRPr="00000000">
              <w:rPr>
                <w:rtl w:val="0"/>
              </w:rPr>
            </w:r>
          </w:p>
          <w:p w:rsidR="00000000" w:rsidDel="00000000" w:rsidP="00000000" w:rsidRDefault="00000000" w:rsidRPr="00000000" w14:paraId="0000013F">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6.1. Thống trị và đa dạng hoá văn hoá thông qua truyền thông quốc tế</w:t>
            </w:r>
          </w:p>
          <w:p w:rsidR="00000000" w:rsidDel="00000000" w:rsidP="00000000" w:rsidRDefault="00000000" w:rsidRPr="00000000" w14:paraId="00000140">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6.1.1. Chủ nghĩa đế quốc văn hoá</w:t>
            </w:r>
          </w:p>
          <w:p w:rsidR="00000000" w:rsidDel="00000000" w:rsidP="00000000" w:rsidRDefault="00000000" w:rsidRPr="00000000" w14:paraId="00000141">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6.1.2. Toàn cầu hoá văn hoá tiêu dùng kiểu Mỹ</w:t>
            </w:r>
          </w:p>
          <w:p w:rsidR="00000000" w:rsidDel="00000000" w:rsidP="00000000" w:rsidRDefault="00000000" w:rsidRPr="00000000" w14:paraId="00000142">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6.1.3. Sự thống trị của tiếng Anh trong truyền thông quốc tế</w:t>
            </w:r>
          </w:p>
          <w:p w:rsidR="00000000" w:rsidDel="00000000" w:rsidP="00000000" w:rsidRDefault="00000000" w:rsidRPr="00000000" w14:paraId="00000143">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6.1.4. Chủ nghĩa tương đối văn hoá và hồi sinh văn hoá</w:t>
            </w:r>
          </w:p>
          <w:p w:rsidR="00000000" w:rsidDel="00000000" w:rsidP="00000000" w:rsidRDefault="00000000" w:rsidRPr="00000000" w14:paraId="00000144">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6.1.5. Toàn cầu hoá, khu vực hoá và địa phương hoá truyền thông</w:t>
            </w:r>
          </w:p>
          <w:p w:rsidR="00000000" w:rsidDel="00000000" w:rsidP="00000000" w:rsidRDefault="00000000" w:rsidRPr="00000000" w14:paraId="00000145">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6.1.6. Bản địa hoá truyền thông toàn cầu và cơ hội đa dạng văn hoá.</w:t>
            </w:r>
          </w:p>
          <w:p w:rsidR="00000000" w:rsidDel="00000000" w:rsidP="00000000" w:rsidRDefault="00000000" w:rsidRPr="00000000" w14:paraId="00000146">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6.2. Các dòng chảy ngược của truyền thông quốc tế</w:t>
            </w:r>
          </w:p>
          <w:p w:rsidR="00000000" w:rsidDel="00000000" w:rsidP="00000000" w:rsidRDefault="00000000" w:rsidRPr="00000000" w14:paraId="00000147">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6.2.1. Dòng chảy ngược của tin tức</w:t>
            </w:r>
          </w:p>
          <w:p w:rsidR="00000000" w:rsidDel="00000000" w:rsidP="00000000" w:rsidRDefault="00000000" w:rsidRPr="00000000" w14:paraId="0000014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6.2.2. Dòng chảy ngược của điện ảnh</w:t>
            </w:r>
          </w:p>
          <w:p w:rsidR="00000000" w:rsidDel="00000000" w:rsidP="00000000" w:rsidRDefault="00000000" w:rsidRPr="00000000" w14:paraId="00000149">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6.2.3. Dòng chảy ngược của các chương trình truyền hình</w:t>
            </w:r>
          </w:p>
          <w:p w:rsidR="00000000" w:rsidDel="00000000" w:rsidP="00000000" w:rsidRDefault="00000000" w:rsidRPr="00000000" w14:paraId="0000014A">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6.3. Truyền thông quốc tế và sự lan truyền “quyền lực mềm”</w:t>
            </w:r>
          </w:p>
          <w:p w:rsidR="00000000" w:rsidDel="00000000" w:rsidP="00000000" w:rsidRDefault="00000000" w:rsidRPr="00000000" w14:paraId="0000014B">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6.3.1. Hiện tượng Hàn Lưu</w:t>
            </w:r>
          </w:p>
          <w:p w:rsidR="00000000" w:rsidDel="00000000" w:rsidP="00000000" w:rsidRDefault="00000000" w:rsidRPr="00000000" w14:paraId="0000014C">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6.3.2. Hiệu ứng Trung Ấn (Chindia)</w:t>
            </w:r>
          </w:p>
        </w:tc>
        <w:tc>
          <w:tcPr>
            <w:vAlign w:val="top"/>
          </w:tcPr>
          <w:p w:rsidR="00000000" w:rsidDel="00000000" w:rsidP="00000000" w:rsidRDefault="00000000" w:rsidRPr="00000000" w14:paraId="0000014D">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G1.1, G1.2, G2.1, G2.2, G3.1, G3.2</w:t>
            </w:r>
          </w:p>
        </w:tc>
        <w:tc>
          <w:tcPr>
            <w:vAlign w:val="top"/>
          </w:tcPr>
          <w:p w:rsidR="00000000" w:rsidDel="00000000" w:rsidP="00000000" w:rsidRDefault="00000000" w:rsidRPr="00000000" w14:paraId="0000014E">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GV thuyết giảng</w:t>
            </w:r>
          </w:p>
          <w:p w:rsidR="00000000" w:rsidDel="00000000" w:rsidP="00000000" w:rsidRDefault="00000000" w:rsidRPr="00000000" w14:paraId="0000014F">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tham gia trả lời câu hỏi, nêu ý kiến, thắc mắc, chia sẻ kiến thức, kỹ năng…</w:t>
            </w:r>
          </w:p>
          <w:p w:rsidR="00000000" w:rsidDel="00000000" w:rsidP="00000000" w:rsidRDefault="00000000" w:rsidRPr="00000000" w14:paraId="00000150">
            <w:pPr>
              <w:widowControl w:val="0"/>
              <w:ind w:left="-20" w:firstLine="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Sv đọc trước tài liệu ở nhà</w:t>
            </w:r>
          </w:p>
        </w:tc>
        <w:tc>
          <w:tcPr>
            <w:vAlign w:val="top"/>
          </w:tcPr>
          <w:p w:rsidR="00000000" w:rsidDel="00000000" w:rsidP="00000000" w:rsidRDefault="00000000" w:rsidRPr="00000000" w14:paraId="00000151">
            <w:pPr>
              <w:widowControl w:val="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A1.1, A1.2</w:t>
            </w:r>
          </w:p>
        </w:tc>
      </w:tr>
      <w:tr>
        <w:trPr>
          <w:cantSplit w:val="0"/>
          <w:tblHeader w:val="0"/>
        </w:trPr>
        <w:tc>
          <w:tcPr>
            <w:vAlign w:val="top"/>
          </w:tcPr>
          <w:p w:rsidR="00000000" w:rsidDel="00000000" w:rsidP="00000000" w:rsidRDefault="00000000" w:rsidRPr="00000000" w14:paraId="00000152">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53">
            <w:pPr>
              <w:rPr>
                <w:rFonts w:ascii="Times New Roman" w:cs="Times New Roman" w:eastAsia="Times New Roman" w:hAnsi="Times New Roman"/>
                <w:b w:val="0"/>
                <w:vertAlign w:val="baseline"/>
              </w:rPr>
            </w:pPr>
            <w:r w:rsidDel="00000000" w:rsidR="00000000" w:rsidRPr="00000000">
              <w:rPr>
                <w:rtl w:val="0"/>
              </w:rPr>
            </w:r>
          </w:p>
        </w:tc>
        <w:tc>
          <w:tcPr>
            <w:vAlign w:val="top"/>
          </w:tcPr>
          <w:p w:rsidR="00000000" w:rsidDel="00000000" w:rsidP="00000000" w:rsidRDefault="00000000" w:rsidRPr="00000000" w14:paraId="00000154">
            <w:pPr>
              <w:widowControl w:val="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55">
            <w:pPr>
              <w:widowControl w:val="0"/>
              <w:ind w:left="-20" w:firstLine="0"/>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56">
            <w:pPr>
              <w:widowControl w:val="0"/>
              <w:rPr>
                <w:rFonts w:ascii="Times New Roman" w:cs="Times New Roman" w:eastAsia="Times New Roman" w:hAnsi="Times New Roman"/>
                <w:vertAlign w:val="baseline"/>
              </w:rPr>
            </w:pPr>
            <w:r w:rsidDel="00000000" w:rsidR="00000000" w:rsidRPr="00000000">
              <w:rPr>
                <w:rtl w:val="0"/>
              </w:rPr>
            </w:r>
          </w:p>
        </w:tc>
      </w:tr>
    </w:tbl>
    <w:p w:rsidR="00000000" w:rsidDel="00000000" w:rsidP="00000000" w:rsidRDefault="00000000" w:rsidRPr="00000000" w14:paraId="00000157">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58">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59">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5A">
      <w:pPr>
        <w:widowControl w:val="0"/>
        <w:spacing w:before="80" w:lineRule="auto"/>
        <w:rPr>
          <w:rFonts w:ascii="Times New Roman" w:cs="Times New Roman" w:eastAsia="Times New Roman" w:hAnsi="Times New Roman"/>
          <w:b w:val="0"/>
          <w:i w:val="0"/>
          <w:color w:val="000000"/>
          <w:vertAlign w:val="baseline"/>
        </w:rPr>
      </w:pPr>
      <w:r w:rsidDel="00000000" w:rsidR="00000000" w:rsidRPr="00000000">
        <w:rPr>
          <w:rFonts w:ascii="Times New Roman" w:cs="Times New Roman" w:eastAsia="Times New Roman" w:hAnsi="Times New Roman"/>
          <w:b w:val="1"/>
          <w:i w:val="1"/>
          <w:color w:val="000000"/>
          <w:vertAlign w:val="baseline"/>
          <w:rtl w:val="0"/>
        </w:rPr>
        <w:t xml:space="preserve">Thực hành</w:t>
      </w:r>
      <w:r w:rsidDel="00000000" w:rsidR="00000000" w:rsidRPr="00000000">
        <w:rPr>
          <w:rtl w:val="0"/>
        </w:rPr>
      </w:r>
    </w:p>
    <w:p w:rsidR="00000000" w:rsidDel="00000000" w:rsidP="00000000" w:rsidRDefault="00000000" w:rsidRPr="00000000" w14:paraId="0000015B">
      <w:pPr>
        <w:widowControl w:val="0"/>
        <w:ind w:firstLine="720"/>
        <w:rPr>
          <w:rFonts w:ascii="Times New Roman" w:cs="Times New Roman" w:eastAsia="Times New Roman" w:hAnsi="Times New Roman"/>
          <w:i w:val="0"/>
          <w:color w:val="000000"/>
          <w:vertAlign w:val="baseline"/>
        </w:rPr>
      </w:pPr>
      <w:r w:rsidDel="00000000" w:rsidR="00000000" w:rsidRPr="00000000">
        <w:rPr>
          <w:rtl w:val="0"/>
        </w:rPr>
      </w:r>
    </w:p>
    <w:tbl>
      <w:tblPr>
        <w:tblStyle w:val="Table6"/>
        <w:tblW w:w="9498.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000"/>
      </w:tblPr>
      <w:tblGrid>
        <w:gridCol w:w="810"/>
        <w:gridCol w:w="3228"/>
        <w:gridCol w:w="1741"/>
        <w:gridCol w:w="2271"/>
        <w:gridCol w:w="1448"/>
        <w:tblGridChange w:id="0">
          <w:tblGrid>
            <w:gridCol w:w="810"/>
            <w:gridCol w:w="3228"/>
            <w:gridCol w:w="1741"/>
            <w:gridCol w:w="2271"/>
            <w:gridCol w:w="1448"/>
          </w:tblGrid>
        </w:tblGridChange>
      </w:tblGrid>
      <w:tr>
        <w:trPr>
          <w:cantSplit w:val="0"/>
          <w:tblHeader w:val="0"/>
        </w:trPr>
        <w:tc>
          <w:tcPr>
            <w:vAlign w:val="top"/>
          </w:tcPr>
          <w:p w:rsidR="00000000" w:rsidDel="00000000" w:rsidP="00000000" w:rsidRDefault="00000000" w:rsidRPr="00000000" w14:paraId="0000015C">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Tuần/Buổi học</w:t>
            </w:r>
          </w:p>
          <w:p w:rsidR="00000000" w:rsidDel="00000000" w:rsidP="00000000" w:rsidRDefault="00000000" w:rsidRPr="00000000" w14:paraId="0000015D">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(1)</w:t>
            </w:r>
          </w:p>
        </w:tc>
        <w:tc>
          <w:tcPr>
            <w:vAlign w:val="top"/>
          </w:tcPr>
          <w:p w:rsidR="00000000" w:rsidDel="00000000" w:rsidP="00000000" w:rsidRDefault="00000000" w:rsidRPr="00000000" w14:paraId="0000015E">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Nội dung</w:t>
            </w:r>
          </w:p>
          <w:p w:rsidR="00000000" w:rsidDel="00000000" w:rsidP="00000000" w:rsidRDefault="00000000" w:rsidRPr="00000000" w14:paraId="0000015F">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(2)</w:t>
            </w:r>
          </w:p>
        </w:tc>
        <w:tc>
          <w:tcPr>
            <w:vAlign w:val="top"/>
          </w:tcPr>
          <w:p w:rsidR="00000000" w:rsidDel="00000000" w:rsidP="00000000" w:rsidRDefault="00000000" w:rsidRPr="00000000" w14:paraId="00000160">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CĐR môn học</w:t>
            </w:r>
          </w:p>
          <w:p w:rsidR="00000000" w:rsidDel="00000000" w:rsidP="00000000" w:rsidRDefault="00000000" w:rsidRPr="00000000" w14:paraId="00000161">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(3)</w:t>
            </w:r>
          </w:p>
        </w:tc>
        <w:tc>
          <w:tcPr>
            <w:vAlign w:val="top"/>
          </w:tcPr>
          <w:p w:rsidR="00000000" w:rsidDel="00000000" w:rsidP="00000000" w:rsidRDefault="00000000" w:rsidRPr="00000000" w14:paraId="00000162">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Hoạt động dạy và học</w:t>
            </w:r>
          </w:p>
          <w:p w:rsidR="00000000" w:rsidDel="00000000" w:rsidP="00000000" w:rsidRDefault="00000000" w:rsidRPr="00000000" w14:paraId="00000163">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(4)</w:t>
            </w:r>
          </w:p>
        </w:tc>
        <w:tc>
          <w:tcPr>
            <w:vAlign w:val="top"/>
          </w:tcPr>
          <w:p w:rsidR="00000000" w:rsidDel="00000000" w:rsidP="00000000" w:rsidRDefault="00000000" w:rsidRPr="00000000" w14:paraId="00000164">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Bài đánh giá</w:t>
            </w:r>
          </w:p>
          <w:p w:rsidR="00000000" w:rsidDel="00000000" w:rsidP="00000000" w:rsidRDefault="00000000" w:rsidRPr="00000000" w14:paraId="00000165">
            <w:pPr>
              <w:widowControl w:val="0"/>
              <w:jc w:val="cente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(5)</w:t>
            </w:r>
          </w:p>
        </w:tc>
      </w:tr>
    </w:tbl>
    <w:p w:rsidR="00000000" w:rsidDel="00000000" w:rsidP="00000000" w:rsidRDefault="00000000" w:rsidRPr="00000000" w14:paraId="00000166">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(3): Liệt kê CĐR liên quan của môn học (ghi ký hiệu Gx.x),</w:t>
      </w:r>
      <w:r w:rsidDel="00000000" w:rsidR="00000000" w:rsidRPr="00000000">
        <w:rPr>
          <w:rtl w:val="0"/>
        </w:rPr>
      </w:r>
    </w:p>
    <w:p w:rsidR="00000000" w:rsidDel="00000000" w:rsidP="00000000" w:rsidRDefault="00000000" w:rsidRPr="00000000" w14:paraId="00000167">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(4): Liệt kê các hoạt động dạy và học (ở lớp, ở nhà), bao gồm đọc trước tài liệu (nếu có yêu cầu)</w:t>
      </w:r>
      <w:r w:rsidDel="00000000" w:rsidR="00000000" w:rsidRPr="00000000">
        <w:rPr>
          <w:rtl w:val="0"/>
        </w:rPr>
      </w:r>
    </w:p>
    <w:p w:rsidR="00000000" w:rsidDel="00000000" w:rsidP="00000000" w:rsidRDefault="00000000" w:rsidRPr="00000000" w14:paraId="00000168">
      <w:pPr>
        <w:widowControl w:val="0"/>
        <w:ind w:firstLine="720"/>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(5): Liệt kê các bài đánh giá liên quan (ghi ký hiệu Ax.x)</w:t>
      </w:r>
      <w:r w:rsidDel="00000000" w:rsidR="00000000" w:rsidRPr="00000000">
        <w:rPr>
          <w:rtl w:val="0"/>
        </w:rPr>
      </w:r>
    </w:p>
    <w:p w:rsidR="00000000" w:rsidDel="00000000" w:rsidP="00000000" w:rsidRDefault="00000000" w:rsidRPr="00000000" w14:paraId="00000169">
      <w:pPr>
        <w:widowControl w:val="0"/>
        <w:numPr>
          <w:ilvl w:val="0"/>
          <w:numId w:val="1"/>
        </w:numPr>
        <w:spacing w:before="80" w:lineRule="auto"/>
        <w:ind w:left="284" w:hanging="284"/>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Quy định của môn học</w:t>
      </w:r>
      <w:r w:rsidDel="00000000" w:rsidR="00000000" w:rsidRPr="00000000">
        <w:rPr>
          <w:rtl w:val="0"/>
        </w:rPr>
      </w:r>
    </w:p>
    <w:p w:rsidR="00000000" w:rsidDel="00000000" w:rsidP="00000000" w:rsidRDefault="00000000" w:rsidRPr="00000000" w14:paraId="0000016A">
      <w:pPr>
        <w:spacing w:after="60" w:before="60" w:lineRule="auto"/>
        <w:ind w:firstLine="72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Sinh viên phải đi học đúng giờ quy định.</w:t>
      </w:r>
    </w:p>
    <w:p w:rsidR="00000000" w:rsidDel="00000000" w:rsidP="00000000" w:rsidRDefault="00000000" w:rsidRPr="00000000" w14:paraId="0000016B">
      <w:pPr>
        <w:spacing w:after="60" w:before="60" w:lineRule="auto"/>
        <w:ind w:firstLine="72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Tham dự tối thiểu 80% thời gian lên lớp. Giờ thảo luận nhóm: bắt buộc có mặt.</w:t>
      </w:r>
    </w:p>
    <w:p w:rsidR="00000000" w:rsidDel="00000000" w:rsidP="00000000" w:rsidRDefault="00000000" w:rsidRPr="00000000" w14:paraId="0000016C">
      <w:pPr>
        <w:spacing w:after="60" w:before="60" w:lineRule="auto"/>
        <w:ind w:firstLine="72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Đọc tài liệu và chuẩn bị cho mỗi buổi học.</w:t>
      </w:r>
    </w:p>
    <w:p w:rsidR="00000000" w:rsidDel="00000000" w:rsidP="00000000" w:rsidRDefault="00000000" w:rsidRPr="00000000" w14:paraId="0000016D">
      <w:pPr>
        <w:spacing w:after="60" w:before="60" w:lineRule="auto"/>
        <w:ind w:firstLine="72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Sử dụng công nghệ/phần mềm/thực hành: tin học cơ bản</w:t>
      </w:r>
    </w:p>
    <w:p w:rsidR="00000000" w:rsidDel="00000000" w:rsidP="00000000" w:rsidRDefault="00000000" w:rsidRPr="00000000" w14:paraId="0000016E">
      <w:pPr>
        <w:spacing w:after="60" w:before="60" w:lineRule="auto"/>
        <w:ind w:firstLine="72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Không có kiểm tra bù giữa kỳ và cuối kỳ.</w:t>
      </w:r>
    </w:p>
    <w:p w:rsidR="00000000" w:rsidDel="00000000" w:rsidP="00000000" w:rsidRDefault="00000000" w:rsidRPr="00000000" w14:paraId="0000016F">
      <w:pPr>
        <w:spacing w:after="60" w:before="60" w:lineRule="auto"/>
        <w:ind w:firstLine="72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Nộp bài thu hoạch đúng thời hạn quy định.</w:t>
      </w:r>
    </w:p>
    <w:p w:rsidR="00000000" w:rsidDel="00000000" w:rsidP="00000000" w:rsidRDefault="00000000" w:rsidRPr="00000000" w14:paraId="00000170">
      <w:pPr>
        <w:spacing w:after="60" w:before="60" w:lineRule="auto"/>
        <w:ind w:firstLine="720"/>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Trường hợp đạo văn, không trích dẫn nguồn sẽ xử lý tùy mức độ.</w:t>
      </w:r>
    </w:p>
    <w:p w:rsidR="00000000" w:rsidDel="00000000" w:rsidP="00000000" w:rsidRDefault="00000000" w:rsidRPr="00000000" w14:paraId="00000171">
      <w:pPr>
        <w:widowControl w:val="0"/>
        <w:numPr>
          <w:ilvl w:val="0"/>
          <w:numId w:val="1"/>
        </w:numPr>
        <w:spacing w:before="80" w:lineRule="auto"/>
        <w:ind w:left="284" w:hanging="284"/>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Phụ trách môn học</w:t>
      </w:r>
      <w:r w:rsidDel="00000000" w:rsidR="00000000" w:rsidRPr="00000000">
        <w:rPr>
          <w:rtl w:val="0"/>
        </w:rPr>
      </w:r>
    </w:p>
    <w:p w:rsidR="00000000" w:rsidDel="00000000" w:rsidP="00000000" w:rsidRDefault="00000000" w:rsidRPr="00000000" w14:paraId="00000172">
      <w:pPr>
        <w:widowControl w:val="0"/>
        <w:ind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i w:val="1"/>
          <w:vertAlign w:val="baseline"/>
          <w:rtl w:val="0"/>
        </w:rPr>
        <w:t xml:space="preserve">- </w:t>
      </w:r>
      <w:r w:rsidDel="00000000" w:rsidR="00000000" w:rsidRPr="00000000">
        <w:rPr>
          <w:rFonts w:ascii="Times New Roman" w:cs="Times New Roman" w:eastAsia="Times New Roman" w:hAnsi="Times New Roman"/>
          <w:vertAlign w:val="baseline"/>
          <w:rtl w:val="0"/>
        </w:rPr>
        <w:t xml:space="preserve">Khoa: Quan hệ quốc tế</w:t>
      </w:r>
    </w:p>
    <w:p w:rsidR="00000000" w:rsidDel="00000000" w:rsidP="00000000" w:rsidRDefault="00000000" w:rsidRPr="00000000" w14:paraId="00000173">
      <w:pPr>
        <w:widowControl w:val="0"/>
        <w:ind w:firstLine="284"/>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vertAlign w:val="baseline"/>
          <w:rtl w:val="0"/>
        </w:rPr>
        <w:t xml:space="preserve">- Địa chỉ: số 10-12 Đinh Tiên Hoàng, Q1, Tp.HCM, </w:t>
      </w:r>
      <w:r w:rsidDel="00000000" w:rsidR="00000000" w:rsidRPr="00000000">
        <w:rPr>
          <w:rtl w:val="0"/>
        </w:rPr>
      </w:r>
    </w:p>
    <w:p w:rsidR="00000000" w:rsidDel="00000000" w:rsidP="00000000" w:rsidRDefault="00000000" w:rsidRPr="00000000" w14:paraId="00000174">
      <w:pPr>
        <w:widowControl w:val="0"/>
        <w:ind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Phụ trách giảng dạy: TS. Trương Văn Minh</w:t>
      </w:r>
    </w:p>
    <w:p w:rsidR="00000000" w:rsidDel="00000000" w:rsidP="00000000" w:rsidRDefault="00000000" w:rsidRPr="00000000" w14:paraId="00000175">
      <w:pPr>
        <w:widowControl w:val="0"/>
        <w:ind w:firstLine="284"/>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Email: </w:t>
      </w:r>
      <w:hyperlink r:id="rId7">
        <w:r w:rsidDel="00000000" w:rsidR="00000000" w:rsidRPr="00000000">
          <w:rPr>
            <w:rFonts w:ascii="Times New Roman" w:cs="Times New Roman" w:eastAsia="Times New Roman" w:hAnsi="Times New Roman"/>
            <w:color w:val="0000ff"/>
            <w:u w:val="single"/>
            <w:vertAlign w:val="baseline"/>
            <w:rtl w:val="0"/>
          </w:rPr>
          <w:t xml:space="preserve">truongvanminh@hcmussh.edu.vn</w:t>
        </w:r>
      </w:hyperlink>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176">
      <w:pPr>
        <w:widowControl w:val="0"/>
        <w:ind w:firstLine="720"/>
        <w:rPr>
          <w:rFonts w:ascii="Times New Roman" w:cs="Times New Roman" w:eastAsia="Times New Roman" w:hAnsi="Times New Roman"/>
          <w:i w:val="0"/>
          <w:vertAlign w:val="baseline"/>
        </w:rPr>
      </w:pPr>
      <w:r w:rsidDel="00000000" w:rsidR="00000000" w:rsidRPr="00000000">
        <w:rPr>
          <w:rtl w:val="0"/>
        </w:rPr>
      </w:r>
    </w:p>
    <w:p w:rsidR="00000000" w:rsidDel="00000000" w:rsidP="00000000" w:rsidRDefault="00000000" w:rsidRPr="00000000" w14:paraId="00000177">
      <w:pPr>
        <w:widowControl w:val="0"/>
        <w:ind w:firstLine="720"/>
        <w:rPr>
          <w:rFonts w:ascii="Times New Roman" w:cs="Times New Roman" w:eastAsia="Times New Roman" w:hAnsi="Times New Roman"/>
          <w:i w:val="0"/>
          <w:vertAlign w:val="baseline"/>
        </w:rPr>
      </w:pPr>
      <w:r w:rsidDel="00000000" w:rsidR="00000000" w:rsidRPr="00000000">
        <w:rPr>
          <w:rtl w:val="0"/>
        </w:rPr>
      </w:r>
    </w:p>
    <w:tbl>
      <w:tblPr>
        <w:tblStyle w:val="Table7"/>
        <w:tblW w:w="9719.0" w:type="dxa"/>
        <w:jc w:val="left"/>
        <w:tblLayout w:type="fixed"/>
        <w:tblLook w:val="0000"/>
      </w:tblPr>
      <w:tblGrid>
        <w:gridCol w:w="3119"/>
        <w:gridCol w:w="1440"/>
        <w:gridCol w:w="403"/>
        <w:gridCol w:w="4757"/>
        <w:tblGridChange w:id="0">
          <w:tblGrid>
            <w:gridCol w:w="3119"/>
            <w:gridCol w:w="1440"/>
            <w:gridCol w:w="403"/>
            <w:gridCol w:w="4757"/>
          </w:tblGrid>
        </w:tblGridChange>
      </w:tblGrid>
      <w:tr>
        <w:trPr>
          <w:cantSplit w:val="0"/>
          <w:trHeight w:val="614" w:hRule="atLeast"/>
          <w:tblHeader w:val="0"/>
        </w:trPr>
        <w:tc>
          <w:tcPr>
            <w:vAlign w:val="top"/>
          </w:tcPr>
          <w:p w:rsidR="00000000" w:rsidDel="00000000" w:rsidP="00000000" w:rsidRDefault="00000000" w:rsidRPr="00000000" w14:paraId="00000178">
            <w:pPr>
              <w:rPr>
                <w:rFonts w:ascii="Times New Roman" w:cs="Times New Roman" w:eastAsia="Times New Roman" w:hAnsi="Times New Roman"/>
                <w:vertAlign w:val="baseline"/>
              </w:rPr>
            </w:pPr>
            <w:r w:rsidDel="00000000" w:rsidR="00000000" w:rsidRPr="00000000">
              <w:rPr>
                <w:rFonts w:ascii="Times New Roman" w:cs="Times New Roman" w:eastAsia="Times New Roman" w:hAnsi="Times New Roman"/>
                <w:vertAlign w:val="baseline"/>
                <w:rtl w:val="0"/>
              </w:rPr>
              <w:t xml:space="preserve">      </w:t>
            </w:r>
          </w:p>
          <w:p w:rsidR="00000000" w:rsidDel="00000000" w:rsidP="00000000" w:rsidRDefault="00000000" w:rsidRPr="00000000" w14:paraId="00000179">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b w:val="1"/>
                <w:i w:val="0"/>
                <w:sz w:val="24"/>
                <w:szCs w:val="24"/>
                <w:vertAlign w:val="baseline"/>
                <w:rtl w:val="0"/>
              </w:rPr>
              <w:t xml:space="preserve">TRƯỞNG BỘ MÔN</w:t>
            </w:r>
            <w:r w:rsidDel="00000000" w:rsidR="00000000" w:rsidRPr="00000000">
              <w:rPr>
                <w:rtl w:val="0"/>
              </w:rPr>
            </w:r>
          </w:p>
          <w:p w:rsidR="00000000" w:rsidDel="00000000" w:rsidP="00000000" w:rsidRDefault="00000000" w:rsidRPr="00000000" w14:paraId="0000017A">
            <w:pPr>
              <w:jc w:val="center"/>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c>
          <w:tcPr>
            <w:vAlign w:val="top"/>
          </w:tcPr>
          <w:p w:rsidR="00000000" w:rsidDel="00000000" w:rsidP="00000000" w:rsidRDefault="00000000" w:rsidRPr="00000000" w14:paraId="0000017B">
            <w:pPr>
              <w:keepNext w:val="0"/>
              <w:keepLines w:val="0"/>
              <w:pageBreakBefore w:val="0"/>
              <w:widowControl w:val="1"/>
              <w:pBdr>
                <w:top w:space="0" w:sz="0" w:val="nil"/>
                <w:left w:space="0" w:sz="0" w:val="nil"/>
                <w:bottom w:space="0" w:sz="0" w:val="nil"/>
                <w:right w:space="0" w:sz="0" w:val="nil"/>
                <w:between w:space="0" w:sz="0" w:val="nil"/>
              </w:pBdr>
              <w:shd w:fill="auto" w:val="clear"/>
              <w:tabs>
                <w:tab w:val="center" w:leader="none" w:pos="4320"/>
                <w:tab w:val="right" w:leader="none" w:pos="8640"/>
              </w:tabs>
              <w:spacing w:after="0" w:before="0" w:line="240" w:lineRule="auto"/>
              <w:ind w:left="0" w:right="0" w:firstLine="0"/>
              <w:jc w:val="left"/>
              <w:rPr>
                <w:rFonts w:ascii="Times New Roman" w:cs="Times New Roman" w:eastAsia="Times New Roman" w:hAnsi="Times New Roman"/>
                <w:b w:val="0"/>
                <w:i w:val="0"/>
                <w:smallCaps w:val="0"/>
                <w:strike w:val="0"/>
                <w:color w:val="000000"/>
                <w:sz w:val="24"/>
                <w:szCs w:val="24"/>
                <w:u w:val="none"/>
                <w:shd w:fill="auto" w:val="clear"/>
                <w:vertAlign w:val="baseline"/>
              </w:rPr>
            </w:pPr>
            <w:r w:rsidDel="00000000" w:rsidR="00000000" w:rsidRPr="00000000">
              <w:rPr>
                <w:rtl w:val="0"/>
              </w:rPr>
            </w:r>
          </w:p>
        </w:tc>
        <w:tc>
          <w:tcPr>
            <w:vAlign w:val="top"/>
          </w:tcPr>
          <w:p w:rsidR="00000000" w:rsidDel="00000000" w:rsidP="00000000" w:rsidRDefault="00000000" w:rsidRPr="00000000" w14:paraId="0000017C">
            <w:pPr>
              <w:rPr>
                <w:rFonts w:ascii="Times New Roman" w:cs="Times New Roman" w:eastAsia="Times New Roman" w:hAnsi="Times New Roman"/>
                <w:vertAlign w:val="baseline"/>
              </w:rPr>
            </w:pPr>
            <w:r w:rsidDel="00000000" w:rsidR="00000000" w:rsidRPr="00000000">
              <w:rPr>
                <w:rtl w:val="0"/>
              </w:rPr>
            </w:r>
          </w:p>
        </w:tc>
        <w:tc>
          <w:tcPr>
            <w:vAlign w:val="top"/>
          </w:tcPr>
          <w:p w:rsidR="00000000" w:rsidDel="00000000" w:rsidP="00000000" w:rsidRDefault="00000000" w:rsidRPr="00000000" w14:paraId="0000017D">
            <w:pPr>
              <w:pStyle w:val="Heading4"/>
              <w:spacing w:before="40" w:lineRule="auto"/>
              <w:ind w:left="0" w:firstLine="0"/>
              <w:rPr>
                <w:rFonts w:ascii="Times New Roman" w:cs="Times New Roman" w:eastAsia="Times New Roman" w:hAnsi="Times New Roman"/>
                <w:b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Tp. Hồ Chí Minh, ngày  tháng  năm 2019</w:t>
            </w:r>
            <w:r w:rsidDel="00000000" w:rsidR="00000000" w:rsidRPr="00000000">
              <w:rPr>
                <w:rFonts w:ascii="Times New Roman" w:cs="Times New Roman" w:eastAsia="Times New Roman" w:hAnsi="Times New Roman"/>
                <w:b w:val="1"/>
                <w:i w:val="1"/>
                <w:sz w:val="24"/>
                <w:szCs w:val="24"/>
                <w:vertAlign w:val="baseline"/>
                <w:rtl w:val="0"/>
              </w:rPr>
              <w:t xml:space="preserve"> </w:t>
            </w:r>
            <w:r w:rsidDel="00000000" w:rsidR="00000000" w:rsidRPr="00000000">
              <w:rPr>
                <w:rtl w:val="0"/>
              </w:rPr>
            </w:r>
          </w:p>
          <w:p w:rsidR="00000000" w:rsidDel="00000000" w:rsidP="00000000" w:rsidRDefault="00000000" w:rsidRPr="00000000" w14:paraId="0000017E">
            <w:pPr>
              <w:pStyle w:val="Heading4"/>
              <w:ind w:left="0" w:firstLine="0"/>
              <w:rPr>
                <w:rFonts w:ascii="Times New Roman" w:cs="Times New Roman" w:eastAsia="Times New Roman" w:hAnsi="Times New Roman"/>
                <w:b w:val="0"/>
                <w:i w:val="0"/>
                <w:sz w:val="24"/>
                <w:szCs w:val="24"/>
                <w:vertAlign w:val="baseline"/>
              </w:rPr>
            </w:pPr>
            <w:r w:rsidDel="00000000" w:rsidR="00000000" w:rsidRPr="00000000">
              <w:rPr>
                <w:rFonts w:ascii="Times New Roman" w:cs="Times New Roman" w:eastAsia="Times New Roman" w:hAnsi="Times New Roman"/>
                <w:i w:val="1"/>
                <w:sz w:val="24"/>
                <w:szCs w:val="24"/>
                <w:vertAlign w:val="baseline"/>
                <w:rtl w:val="0"/>
              </w:rPr>
              <w:t xml:space="preserve">   </w:t>
            </w:r>
            <w:r w:rsidDel="00000000" w:rsidR="00000000" w:rsidRPr="00000000">
              <w:rPr>
                <w:rFonts w:ascii="Times New Roman" w:cs="Times New Roman" w:eastAsia="Times New Roman" w:hAnsi="Times New Roman"/>
                <w:b w:val="1"/>
                <w:i w:val="0"/>
                <w:sz w:val="24"/>
                <w:szCs w:val="24"/>
                <w:vertAlign w:val="baseline"/>
                <w:rtl w:val="0"/>
              </w:rPr>
              <w:t xml:space="preserve">TRƯỞNG KHOA</w:t>
            </w:r>
            <w:r w:rsidDel="00000000" w:rsidR="00000000" w:rsidRPr="00000000">
              <w:rPr>
                <w:rtl w:val="0"/>
              </w:rPr>
            </w:r>
          </w:p>
          <w:p w:rsidR="00000000" w:rsidDel="00000000" w:rsidP="00000000" w:rsidRDefault="00000000" w:rsidRPr="00000000" w14:paraId="0000017F">
            <w:pPr>
              <w:jc w:val="center"/>
              <w:rPr>
                <w:rFonts w:ascii="Times New Roman" w:cs="Times New Roman" w:eastAsia="Times New Roman" w:hAnsi="Times New Roman"/>
                <w:i w:val="0"/>
                <w:vertAlign w:val="baseline"/>
              </w:rPr>
            </w:pPr>
            <w:r w:rsidDel="00000000" w:rsidR="00000000" w:rsidRPr="00000000">
              <w:rPr>
                <w:rFonts w:ascii="Times New Roman" w:cs="Times New Roman" w:eastAsia="Times New Roman" w:hAnsi="Times New Roman"/>
                <w:i w:val="1"/>
                <w:vertAlign w:val="baseline"/>
                <w:rtl w:val="0"/>
              </w:rPr>
              <w:t xml:space="preserve">(ký, ghi rõ họ tên)</w:t>
            </w:r>
            <w:r w:rsidDel="00000000" w:rsidR="00000000" w:rsidRPr="00000000">
              <w:rPr>
                <w:rtl w:val="0"/>
              </w:rPr>
            </w:r>
          </w:p>
        </w:tc>
      </w:tr>
    </w:tbl>
    <w:p w:rsidR="00000000" w:rsidDel="00000000" w:rsidP="00000000" w:rsidRDefault="00000000" w:rsidRPr="00000000" w14:paraId="00000180">
      <w:pPr>
        <w:tabs>
          <w:tab w:val="left" w:leader="none" w:pos="8222"/>
        </w:tabs>
        <w:spacing w:line="264" w:lineRule="auto"/>
        <w:rPr>
          <w:rFonts w:ascii="Times New Roman" w:cs="Times New Roman" w:eastAsia="Times New Roman" w:hAnsi="Times New Roman"/>
          <w:b w:val="0"/>
          <w:vertAlign w:val="baseline"/>
        </w:rPr>
      </w:pPr>
      <w:r w:rsidDel="00000000" w:rsidR="00000000" w:rsidRPr="00000000">
        <w:rPr>
          <w:rFonts w:ascii="Times New Roman" w:cs="Times New Roman" w:eastAsia="Times New Roman" w:hAnsi="Times New Roman"/>
          <w:b w:val="1"/>
          <w:vertAlign w:val="baseline"/>
          <w:rtl w:val="0"/>
        </w:rPr>
        <w:t xml:space="preserve">                      </w:t>
      </w:r>
      <w:r w:rsidDel="00000000" w:rsidR="00000000" w:rsidRPr="00000000">
        <w:rPr>
          <w:rtl w:val="0"/>
        </w:rPr>
      </w:r>
    </w:p>
    <w:sectPr>
      <w:pgSz w:h="16834" w:w="11909" w:orient="portrait"/>
      <w:pgMar w:bottom="426" w:top="709" w:left="1418" w:right="994"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Times New Roman"/>
  <w:font w:name="Arial"/>
  <w:font w:name="Georgia"/>
  <w:font w:name="Courier New"/>
  <w:font w:name="Noto Sans Symbols">
    <w:embedRegular w:fontKey="{00000000-0000-0000-0000-000000000000}" r:id="rId1" w:subsetted="0"/>
    <w:embedBold w:fontKey="{00000000-0000-0000-0000-000000000000}" r:id="rId2" w:subsetted="0"/>
  </w:font>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decimal"/>
      <w:lvlText w:val="%1."/>
      <w:lvlJc w:val="left"/>
      <w:pPr>
        <w:ind w:left="360" w:hanging="360"/>
      </w:pPr>
      <w:rPr>
        <w:b w:val="1"/>
        <w:i w:val="0"/>
        <w:vertAlign w:val="baseline"/>
      </w:rPr>
    </w:lvl>
    <w:lvl w:ilvl="1">
      <w:start w:val="1"/>
      <w:numFmt w:val="decimal"/>
      <w:lvlText w:val="%1.%2"/>
      <w:lvlJc w:val="left"/>
      <w:pPr>
        <w:ind w:left="360" w:hanging="360"/>
      </w:pPr>
      <w:rPr>
        <w:vertAlign w:val="baseline"/>
      </w:rPr>
    </w:lvl>
    <w:lvl w:ilvl="2">
      <w:start w:val="1"/>
      <w:numFmt w:val="decimal"/>
      <w:lvlText w:val="%1.%2.%3"/>
      <w:lvlJc w:val="left"/>
      <w:pPr>
        <w:ind w:left="720" w:hanging="720"/>
      </w:pPr>
      <w:rPr>
        <w:vertAlign w:val="baseline"/>
      </w:rPr>
    </w:lvl>
    <w:lvl w:ilvl="3">
      <w:start w:val="1"/>
      <w:numFmt w:val="decimal"/>
      <w:lvlText w:val="%1.%2.%3.%4"/>
      <w:lvlJc w:val="left"/>
      <w:pPr>
        <w:ind w:left="720" w:hanging="720"/>
      </w:pPr>
      <w:rPr>
        <w:vertAlign w:val="baseline"/>
      </w:rPr>
    </w:lvl>
    <w:lvl w:ilvl="4">
      <w:start w:val="1"/>
      <w:numFmt w:val="decimal"/>
      <w:lvlText w:val="%1.%2.%3.%4.%5"/>
      <w:lvlJc w:val="left"/>
      <w:pPr>
        <w:ind w:left="1080" w:hanging="1080"/>
      </w:pPr>
      <w:rPr>
        <w:vertAlign w:val="baseline"/>
      </w:rPr>
    </w:lvl>
    <w:lvl w:ilvl="5">
      <w:start w:val="1"/>
      <w:numFmt w:val="decimal"/>
      <w:lvlText w:val="%1.%2.%3.%4.%5.%6"/>
      <w:lvlJc w:val="left"/>
      <w:pPr>
        <w:ind w:left="1080" w:hanging="1080"/>
      </w:pPr>
      <w:rPr>
        <w:vertAlign w:val="baseline"/>
      </w:rPr>
    </w:lvl>
    <w:lvl w:ilvl="6">
      <w:start w:val="1"/>
      <w:numFmt w:val="decimal"/>
      <w:lvlText w:val="%1.%2.%3.%4.%5.%6.%7"/>
      <w:lvlJc w:val="left"/>
      <w:pPr>
        <w:ind w:left="1440" w:hanging="1440"/>
      </w:pPr>
      <w:rPr>
        <w:vertAlign w:val="baseline"/>
      </w:rPr>
    </w:lvl>
    <w:lvl w:ilvl="7">
      <w:start w:val="1"/>
      <w:numFmt w:val="decimal"/>
      <w:lvlText w:val="%1.%2.%3.%4.%5.%6.%7.%8"/>
      <w:lvlJc w:val="left"/>
      <w:pPr>
        <w:ind w:left="1440" w:hanging="1440"/>
      </w:pPr>
      <w:rPr>
        <w:vertAlign w:val="baseline"/>
      </w:rPr>
    </w:lvl>
    <w:lvl w:ilvl="8">
      <w:start w:val="1"/>
      <w:numFmt w:val="decimal"/>
      <w:lvlText w:val="%1.%2.%3.%4.%5.%6.%7.%8.%9"/>
      <w:lvlJc w:val="left"/>
      <w:pPr>
        <w:ind w:left="1800" w:hanging="1800"/>
      </w:pPr>
      <w:rPr>
        <w:vertAlign w:val="baseline"/>
      </w:rPr>
    </w:lvl>
  </w:abstractNum>
  <w:abstractNum w:abstractNumId="2">
    <w:lvl w:ilvl="0">
      <w:start w:val="1"/>
      <w:numFmt w:val="bullet"/>
      <w:lvlText w:val="−"/>
      <w:lvlJc w:val="left"/>
      <w:pPr>
        <w:ind w:left="2160" w:hanging="360"/>
      </w:pPr>
      <w:rPr>
        <w:rFonts w:ascii="Noto Sans Symbols" w:cs="Noto Sans Symbols" w:eastAsia="Noto Sans Symbols" w:hAnsi="Noto Sans Symbols"/>
        <w:sz w:val="14"/>
        <w:szCs w:val="14"/>
        <w:vertAlign w:val="baseline"/>
      </w:rPr>
    </w:lvl>
    <w:lvl w:ilvl="1">
      <w:start w:val="1"/>
      <w:numFmt w:val="bullet"/>
      <w:lvlText w:val="+"/>
      <w:lvlJc w:val="left"/>
      <w:pPr>
        <w:ind w:left="1440" w:hanging="360"/>
      </w:pPr>
      <w:rPr>
        <w:rFonts w:ascii="Courier New" w:cs="Courier New" w:eastAsia="Courier New" w:hAnsi="Courier New"/>
        <w:sz w:val="14"/>
        <w:szCs w:val="14"/>
        <w:vertAlign w:val="baseline"/>
      </w:rPr>
    </w:lvl>
    <w:lvl w:ilvl="2">
      <w:start w:val="1"/>
      <w:numFmt w:val="bullet"/>
      <w:lvlText w:val="▪"/>
      <w:lvlJc w:val="left"/>
      <w:pPr>
        <w:ind w:left="2160" w:hanging="360"/>
      </w:pPr>
      <w:rPr>
        <w:rFonts w:ascii="Noto Sans Symbols" w:cs="Noto Sans Symbols" w:eastAsia="Noto Sans Symbols" w:hAnsi="Noto Sans Symbols"/>
        <w:vertAlign w:val="baseline"/>
      </w:rPr>
    </w:lvl>
    <w:lvl w:ilvl="3">
      <w:start w:val="1"/>
      <w:numFmt w:val="bullet"/>
      <w:lvlText w:val="●"/>
      <w:lvlJc w:val="left"/>
      <w:pPr>
        <w:ind w:left="2880" w:hanging="360"/>
      </w:pPr>
      <w:rPr>
        <w:rFonts w:ascii="Noto Sans Symbols" w:cs="Noto Sans Symbols" w:eastAsia="Noto Sans Symbols" w:hAnsi="Noto Sans Symbols"/>
        <w:vertAlign w:val="baseline"/>
      </w:rPr>
    </w:lvl>
    <w:lvl w:ilvl="4">
      <w:start w:val="1"/>
      <w:numFmt w:val="bullet"/>
      <w:lvlText w:val="o"/>
      <w:lvlJc w:val="left"/>
      <w:pPr>
        <w:ind w:left="3600" w:hanging="360"/>
      </w:pPr>
      <w:rPr>
        <w:rFonts w:ascii="Courier New" w:cs="Courier New" w:eastAsia="Courier New" w:hAnsi="Courier New"/>
        <w:vertAlign w:val="baseline"/>
      </w:rPr>
    </w:lvl>
    <w:lvl w:ilvl="5">
      <w:start w:val="1"/>
      <w:numFmt w:val="bullet"/>
      <w:lvlText w:val="▪"/>
      <w:lvlJc w:val="left"/>
      <w:pPr>
        <w:ind w:left="4320" w:hanging="360"/>
      </w:pPr>
      <w:rPr>
        <w:rFonts w:ascii="Noto Sans Symbols" w:cs="Noto Sans Symbols" w:eastAsia="Noto Sans Symbols" w:hAnsi="Noto Sans Symbols"/>
        <w:vertAlign w:val="baseline"/>
      </w:rPr>
    </w:lvl>
    <w:lvl w:ilvl="6">
      <w:start w:val="1"/>
      <w:numFmt w:val="bullet"/>
      <w:lvlText w:val="●"/>
      <w:lvlJc w:val="left"/>
      <w:pPr>
        <w:ind w:left="5040" w:hanging="360"/>
      </w:pPr>
      <w:rPr>
        <w:rFonts w:ascii="Noto Sans Symbols" w:cs="Noto Sans Symbols" w:eastAsia="Noto Sans Symbols" w:hAnsi="Noto Sans Symbols"/>
        <w:vertAlign w:val="baseline"/>
      </w:rPr>
    </w:lvl>
    <w:lvl w:ilvl="7">
      <w:start w:val="1"/>
      <w:numFmt w:val="bullet"/>
      <w:lvlText w:val="o"/>
      <w:lvlJc w:val="left"/>
      <w:pPr>
        <w:ind w:left="5760" w:hanging="360"/>
      </w:pPr>
      <w:rPr>
        <w:rFonts w:ascii="Courier New" w:cs="Courier New" w:eastAsia="Courier New" w:hAnsi="Courier New"/>
        <w:vertAlign w:val="baseline"/>
      </w:rPr>
    </w:lvl>
    <w:lvl w:ilvl="8">
      <w:start w:val="1"/>
      <w:numFmt w:val="bullet"/>
      <w:lvlText w:val="▪"/>
      <w:lvlJc w:val="left"/>
      <w:pPr>
        <w:ind w:left="6480" w:hanging="360"/>
      </w:pPr>
      <w:rPr>
        <w:rFonts w:ascii="Noto Sans Symbols" w:cs="Noto Sans Symbols" w:eastAsia="Noto Sans Symbols" w:hAnsi="Noto Sans Symbols"/>
        <w:vertAlign w:val="baseli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sz w:val="24"/>
        <w:szCs w:val="24"/>
        <w:lang w:val="en-US"/>
      </w:rPr>
    </w:rPrDefault>
    <w:pPrDefault>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jc w:val="center"/>
    </w:pPr>
    <w:rPr>
      <w:rFonts w:ascii="Times New Roman" w:cs="Times New Roman" w:eastAsia="Times New Roman" w:hAnsi="Times New Roman"/>
      <w:b w:val="1"/>
      <w:sz w:val="24"/>
      <w:szCs w:val="24"/>
      <w:vertAlign w:val="baseline"/>
    </w:rPr>
  </w:style>
  <w:style w:type="paragraph" w:styleId="Heading2">
    <w:name w:val="heading 2"/>
    <w:basedOn w:val="Normal"/>
    <w:next w:val="Normal"/>
    <w:pPr>
      <w:keepNext w:val="1"/>
      <w:spacing w:after="120" w:lineRule="auto"/>
      <w:ind w:left="180"/>
    </w:pPr>
    <w:rPr>
      <w:rFonts w:ascii="Times New Roman" w:cs="Times New Roman" w:eastAsia="Times New Roman" w:hAnsi="Times New Roman"/>
      <w:b w:val="1"/>
      <w:i w:val="1"/>
      <w:sz w:val="22"/>
      <w:szCs w:val="22"/>
      <w:vertAlign w:val="baseline"/>
    </w:rPr>
  </w:style>
  <w:style w:type="paragraph" w:styleId="Heading3">
    <w:name w:val="heading 3"/>
    <w:basedOn w:val="Normal"/>
    <w:next w:val="Normal"/>
    <w:pPr>
      <w:keepNext w:val="1"/>
      <w:spacing w:after="120" w:lineRule="auto"/>
    </w:pPr>
    <w:rPr>
      <w:rFonts w:ascii="Times New Roman" w:cs="Times New Roman" w:eastAsia="Times New Roman" w:hAnsi="Times New Roman"/>
      <w:sz w:val="28"/>
      <w:szCs w:val="28"/>
      <w:vertAlign w:val="baseline"/>
    </w:rPr>
  </w:style>
  <w:style w:type="paragraph" w:styleId="Heading4">
    <w:name w:val="heading 4"/>
    <w:basedOn w:val="Normal"/>
    <w:next w:val="Normal"/>
    <w:pPr>
      <w:keepNext w:val="1"/>
      <w:spacing w:before="120" w:lineRule="auto"/>
      <w:ind w:left="459"/>
      <w:jc w:val="center"/>
    </w:pPr>
    <w:rPr>
      <w:rFonts w:ascii="Arial" w:cs="Arial" w:eastAsia="Arial" w:hAnsi="Arial"/>
      <w:i w:val="1"/>
      <w:sz w:val="22"/>
      <w:szCs w:val="22"/>
      <w:vertAlign w:val="baseline"/>
    </w:rPr>
  </w:style>
  <w:style w:type="paragraph" w:styleId="Heading5">
    <w:name w:val="heading 5"/>
    <w:basedOn w:val="Normal"/>
    <w:next w:val="Normal"/>
    <w:pPr>
      <w:keepNext w:val="1"/>
      <w:jc w:val="center"/>
    </w:pPr>
    <w:rPr>
      <w:rFonts w:ascii="Times New Roman" w:cs="Times New Roman" w:eastAsia="Times New Roman" w:hAnsi="Times New Roman"/>
      <w:b w:val="1"/>
      <w:sz w:val="22"/>
      <w:szCs w:val="22"/>
      <w:vertAlign w:val="baseline"/>
    </w:rPr>
  </w:style>
  <w:style w:type="paragraph" w:styleId="Heading6">
    <w:name w:val="heading 6"/>
    <w:basedOn w:val="Normal"/>
    <w:next w:val="Normal"/>
    <w:pPr>
      <w:keepNext w:val="1"/>
      <w:spacing w:before="120" w:lineRule="auto"/>
      <w:ind w:left="459"/>
      <w:jc w:val="right"/>
    </w:pPr>
    <w:rPr>
      <w:rFonts w:ascii="Times New Roman" w:cs="Times New Roman" w:eastAsia="Times New Roman" w:hAnsi="Times New Roman"/>
      <w:i w:val="1"/>
      <w:sz w:val="22"/>
      <w:szCs w:val="22"/>
      <w:vertAlign w:val="baseline"/>
    </w:rPr>
  </w:style>
  <w:style w:type="paragraph" w:styleId="Title">
    <w:name w:val="Title"/>
    <w:basedOn w:val="Normal"/>
    <w:next w:val="Normal"/>
    <w:pPr>
      <w:keepNext w:val="1"/>
      <w:keepLines w:val="1"/>
      <w:pageBreakBefore w:val="0"/>
      <w:spacing w:after="120" w:before="480" w:lineRule="auto"/>
    </w:pPr>
    <w:rPr>
      <w:b w:val="1"/>
      <w:sz w:val="72"/>
      <w:szCs w:val="72"/>
    </w:rPr>
  </w:style>
  <w:style w:type="paragraph" w:styleId="Normal">
    <w:name w:val="Normal"/>
    <w:next w:val="Normal"/>
    <w:autoRedefine w:val="0"/>
    <w:hidden w:val="0"/>
    <w:qFormat w:val="0"/>
    <w:pPr>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ing1">
    <w:name w:val="Heading 1"/>
    <w:basedOn w:val="Normal"/>
    <w:next w:val="Normal"/>
    <w:autoRedefine w:val="0"/>
    <w:hidden w:val="0"/>
    <w:qFormat w:val="0"/>
    <w:pPr>
      <w:keepNext w:val="1"/>
      <w:framePr w:anchorLock="0" w:lines="0" w:hSpace="180" w:wrap="notBeside" w:hAnchor="margin" w:vAnchor="text" w:xAlign="center" w:y="138" w:hRule="auto"/>
      <w:suppressAutoHyphens w:val="1"/>
      <w:spacing w:line="1" w:lineRule="atLeast"/>
      <w:ind w:leftChars="-1" w:rightChars="0" w:firstLineChars="-1"/>
      <w:jc w:val="center"/>
      <w:textDirection w:val="btLr"/>
      <w:textAlignment w:val="top"/>
      <w:outlineLvl w:val="0"/>
    </w:pPr>
    <w:rPr>
      <w:rFonts w:ascii="Times New Roman" w:hAnsi="Times New Roman"/>
      <w:b w:val="1"/>
      <w:bCs w:val="1"/>
      <w:w w:val="100"/>
      <w:position w:val="-1"/>
      <w:sz w:val="24"/>
      <w:effect w:val="none"/>
      <w:vertAlign w:val="baseline"/>
      <w:cs w:val="0"/>
      <w:em w:val="none"/>
      <w:lang w:bidi="ar-SA" w:eastAsia="en-US" w:val="en-US"/>
    </w:rPr>
  </w:style>
  <w:style w:type="paragraph" w:styleId="Heading2">
    <w:name w:val="Heading 2"/>
    <w:basedOn w:val="Normal"/>
    <w:next w:val="Normal"/>
    <w:autoRedefine w:val="0"/>
    <w:hidden w:val="0"/>
    <w:qFormat w:val="0"/>
    <w:pPr>
      <w:keepNext w:val="1"/>
      <w:suppressAutoHyphens w:val="1"/>
      <w:spacing w:after="120" w:line="1" w:lineRule="atLeast"/>
      <w:ind w:left="180" w:leftChars="-1" w:rightChars="0" w:firstLineChars="-1"/>
      <w:textDirection w:val="btLr"/>
      <w:textAlignment w:val="top"/>
      <w:outlineLvl w:val="1"/>
    </w:pPr>
    <w:rPr>
      <w:rFonts w:ascii="VNI-Times" w:hAnsi="VNI-Times"/>
      <w:b w:val="1"/>
      <w:bCs w:val="1"/>
      <w:i w:val="1"/>
      <w:iCs w:val="1"/>
      <w:w w:val="100"/>
      <w:position w:val="-1"/>
      <w:sz w:val="22"/>
      <w:effect w:val="none"/>
      <w:vertAlign w:val="baseline"/>
      <w:cs w:val="0"/>
      <w:em w:val="none"/>
      <w:lang w:bidi="ar-SA" w:eastAsia="en-US" w:val="en-US"/>
    </w:rPr>
  </w:style>
  <w:style w:type="paragraph" w:styleId="Heading3">
    <w:name w:val="Heading 3"/>
    <w:basedOn w:val="Normal"/>
    <w:next w:val="Normal"/>
    <w:autoRedefine w:val="0"/>
    <w:hidden w:val="0"/>
    <w:qFormat w:val="0"/>
    <w:pPr>
      <w:keepNext w:val="1"/>
      <w:suppressAutoHyphens w:val="1"/>
      <w:spacing w:after="120" w:line="1" w:lineRule="atLeast"/>
      <w:ind w:leftChars="-1" w:rightChars="0" w:firstLineChars="-1"/>
      <w:textDirection w:val="btLr"/>
      <w:textAlignment w:val="top"/>
      <w:outlineLvl w:val="2"/>
    </w:pPr>
    <w:rPr>
      <w:rFonts w:ascii="VNI-Times" w:hAnsi="VNI-Times"/>
      <w:w w:val="100"/>
      <w:position w:val="-1"/>
      <w:sz w:val="28"/>
      <w:effect w:val="none"/>
      <w:vertAlign w:val="baseline"/>
      <w:cs w:val="0"/>
      <w:em w:val="none"/>
      <w:lang w:bidi="ar-SA" w:eastAsia="en-US" w:val="en-US"/>
    </w:rPr>
  </w:style>
  <w:style w:type="paragraph" w:styleId="Heading4">
    <w:name w:val="Heading 4"/>
    <w:basedOn w:val="Normal"/>
    <w:next w:val="Normal"/>
    <w:autoRedefine w:val="0"/>
    <w:hidden w:val="0"/>
    <w:qFormat w:val="0"/>
    <w:pPr>
      <w:keepNext w:val="1"/>
      <w:suppressAutoHyphens w:val="1"/>
      <w:spacing w:before="120" w:line="1" w:lineRule="atLeast"/>
      <w:ind w:left="459" w:leftChars="-1" w:rightChars="0" w:firstLineChars="-1"/>
      <w:jc w:val="center"/>
      <w:textDirection w:val="btLr"/>
      <w:textAlignment w:val="top"/>
      <w:outlineLvl w:val="3"/>
    </w:pPr>
    <w:rPr>
      <w:rFonts w:ascii="Arial" w:hAnsi="Arial"/>
      <w:i w:val="1"/>
      <w:w w:val="100"/>
      <w:position w:val="-1"/>
      <w:sz w:val="22"/>
      <w:effect w:val="none"/>
      <w:vertAlign w:val="baseline"/>
      <w:cs w:val="0"/>
      <w:em w:val="none"/>
      <w:lang w:bidi="ar-SA" w:eastAsia="en-US" w:val="en-US"/>
    </w:rPr>
  </w:style>
  <w:style w:type="paragraph" w:styleId="Heading5">
    <w:name w:val="Heading 5"/>
    <w:basedOn w:val="Normal"/>
    <w:next w:val="Normal"/>
    <w:autoRedefine w:val="0"/>
    <w:hidden w:val="0"/>
    <w:qFormat w:val="0"/>
    <w:pPr>
      <w:keepNext w:val="1"/>
      <w:suppressAutoHyphens w:val="1"/>
      <w:spacing w:line="1" w:lineRule="atLeast"/>
      <w:ind w:leftChars="-1" w:rightChars="0" w:firstLineChars="-1"/>
      <w:jc w:val="center"/>
      <w:textDirection w:val="btLr"/>
      <w:textAlignment w:val="top"/>
      <w:outlineLvl w:val="4"/>
    </w:pPr>
    <w:rPr>
      <w:rFonts w:ascii="VNI-Times" w:hAnsi="VNI-Times"/>
      <w:b w:val="1"/>
      <w:w w:val="100"/>
      <w:position w:val="-1"/>
      <w:sz w:val="22"/>
      <w:effect w:val="none"/>
      <w:vertAlign w:val="baseline"/>
      <w:cs w:val="0"/>
      <w:em w:val="none"/>
      <w:lang w:bidi="ar-SA" w:eastAsia="en-US" w:val="en-AU"/>
    </w:rPr>
  </w:style>
  <w:style w:type="paragraph" w:styleId="Heading6">
    <w:name w:val="Heading 6"/>
    <w:basedOn w:val="Normal"/>
    <w:next w:val="Normal"/>
    <w:autoRedefine w:val="0"/>
    <w:hidden w:val="0"/>
    <w:qFormat w:val="0"/>
    <w:pPr>
      <w:keepNext w:val="1"/>
      <w:suppressAutoHyphens w:val="1"/>
      <w:spacing w:before="120" w:line="1" w:lineRule="atLeast"/>
      <w:ind w:left="459" w:leftChars="-1" w:rightChars="0" w:firstLineChars="-1"/>
      <w:jc w:val="right"/>
      <w:textDirection w:val="btLr"/>
      <w:textAlignment w:val="top"/>
      <w:outlineLvl w:val="5"/>
    </w:pPr>
    <w:rPr>
      <w:rFonts w:ascii="Times New Roman" w:hAnsi="Times New Roman"/>
      <w:i w:val="1"/>
      <w:w w:val="100"/>
      <w:position w:val="-1"/>
      <w:sz w:val="22"/>
      <w:effect w:val="none"/>
      <w:vertAlign w:val="baseline"/>
      <w:cs w:val="0"/>
      <w:em w:val="none"/>
      <w:lang w:bidi="ar-SA" w:eastAsia="en-US" w:val="en-US"/>
    </w:rPr>
  </w:style>
  <w:style w:type="paragraph" w:styleId="Heading8">
    <w:name w:val="Heading 8"/>
    <w:basedOn w:val="Normal"/>
    <w:next w:val="Normal"/>
    <w:autoRedefine w:val="0"/>
    <w:hidden w:val="0"/>
    <w:qFormat w:val="0"/>
    <w:pPr>
      <w:keepNext w:val="1"/>
      <w:tabs>
        <w:tab w:val="left" w:leader="none" w:pos="567"/>
      </w:tabs>
      <w:suppressAutoHyphens w:val="1"/>
      <w:spacing w:before="180" w:line="1" w:lineRule="atLeast"/>
      <w:ind w:left="4321" w:leftChars="-1" w:rightChars="0" w:firstLineChars="-1"/>
      <w:jc w:val="center"/>
      <w:textDirection w:val="btLr"/>
      <w:textAlignment w:val="top"/>
      <w:outlineLvl w:val="7"/>
    </w:pPr>
    <w:rPr>
      <w:rFonts w:ascii="VNI-Times" w:hAnsi="VNI-Times"/>
      <w:b w:val="1"/>
      <w:bCs w:val="1"/>
      <w:w w:val="100"/>
      <w:position w:val="-1"/>
      <w:sz w:val="22"/>
      <w:szCs w:val="22"/>
      <w:effect w:val="none"/>
      <w:vertAlign w:val="baseline"/>
      <w:cs w:val="0"/>
      <w:em w:val="none"/>
      <w:lang w:bidi="ar-SA" w:eastAsia="en-US" w:val="en-US"/>
    </w:rPr>
  </w:style>
  <w:style w:type="paragraph" w:styleId="Heading9">
    <w:name w:val="Heading 9"/>
    <w:basedOn w:val="Normal"/>
    <w:next w:val="Normal"/>
    <w:autoRedefine w:val="0"/>
    <w:hidden w:val="0"/>
    <w:qFormat w:val="0"/>
    <w:pPr>
      <w:keepNext w:val="1"/>
      <w:tabs>
        <w:tab w:val="left" w:leader="none" w:pos="567"/>
      </w:tabs>
      <w:suppressAutoHyphens w:val="1"/>
      <w:spacing w:line="1" w:lineRule="atLeast"/>
      <w:ind w:leftChars="-1" w:rightChars="0" w:firstLineChars="-1"/>
      <w:jc w:val="center"/>
      <w:textDirection w:val="btLr"/>
      <w:textAlignment w:val="top"/>
      <w:outlineLvl w:val="8"/>
    </w:pPr>
    <w:rPr>
      <w:rFonts w:ascii="VNI-Times" w:hAnsi="VNI-Times"/>
      <w:b w:val="1"/>
      <w:bCs w:val="1"/>
      <w:w w:val="100"/>
      <w:position w:val="-1"/>
      <w:sz w:val="20"/>
      <w:effect w:val="none"/>
      <w:vertAlign w:val="baseline"/>
      <w:cs w:val="0"/>
      <w:em w:val="none"/>
      <w:lang w:bidi="ar-SA" w:eastAsia="en-US" w:val="en-US"/>
    </w:rPr>
  </w:style>
  <w:style w:type="character" w:styleId="DefaultParagraphFont">
    <w:name w:val="Default Paragraph Font"/>
    <w:next w:val="DefaultParagraphFont"/>
    <w:autoRedefine w:val="0"/>
    <w:hidden w:val="0"/>
    <w:qFormat w:val="0"/>
    <w:rPr>
      <w:w w:val="100"/>
      <w:position w:val="-1"/>
      <w:effect w:val="none"/>
      <w:vertAlign w:val="baseline"/>
      <w:cs w:val="0"/>
      <w:em w:val="none"/>
      <w:lang/>
    </w:rPr>
  </w:style>
  <w:style w:type="table" w:styleId="TableNormal">
    <w:name w:val="Table Normal"/>
    <w:next w:val="TableNormal"/>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Normal"/>
      <w:jc w:val="left"/>
      <w:tblInd w:w="0.0" w:type="dxa"/>
      <w:tblCellMar>
        <w:top w:w="0.0" w:type="dxa"/>
        <w:left w:w="108.0" w:type="dxa"/>
        <w:bottom w:w="0.0" w:type="dxa"/>
        <w:right w:w="108.0" w:type="dxa"/>
      </w:tblCellMar>
    </w:tblPr>
  </w:style>
  <w:style w:type="numbering" w:styleId="NoList">
    <w:name w:val="No List"/>
    <w:next w:val="NoList"/>
    <w:autoRedefine w:val="0"/>
    <w:hidden w:val="0"/>
    <w:qFormat w:val="0"/>
    <w:pPr>
      <w:suppressAutoHyphens w:val="1"/>
      <w:spacing w:line="1" w:lineRule="atLeast"/>
      <w:ind w:leftChars="-1" w:rightChars="0" w:firstLineChars="-1"/>
      <w:textDirection w:val="btLr"/>
      <w:textAlignment w:val="top"/>
      <w:outlineLvl w:val="0"/>
    </w:pPr>
  </w:style>
  <w:style w:type="paragraph" w:styleId="BodyTextIndent2">
    <w:name w:val="Body Text Indent 2"/>
    <w:basedOn w:val="Normal"/>
    <w:next w:val="BodyTextIndent2"/>
    <w:autoRedefine w:val="0"/>
    <w:hidden w:val="0"/>
    <w:qFormat w:val="0"/>
    <w:pPr>
      <w:suppressAutoHyphens w:val="1"/>
      <w:spacing w:line="1" w:lineRule="atLeast"/>
      <w:ind w:left="450" w:leftChars="-1" w:rightChars="0" w:firstLine="81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3">
    <w:name w:val="Body Text Indent 3"/>
    <w:basedOn w:val="Normal"/>
    <w:next w:val="BodyTextIndent3"/>
    <w:autoRedefine w:val="0"/>
    <w:hidden w:val="0"/>
    <w:qFormat w:val="0"/>
    <w:pPr>
      <w:suppressAutoHyphens w:val="1"/>
      <w:spacing w:line="1" w:lineRule="atLeast"/>
      <w:ind w:left="720" w:leftChars="-1" w:rightChars="0" w:firstLine="72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BodyTextIndent">
    <w:name w:val="Body Text Indent"/>
    <w:basedOn w:val="Normal"/>
    <w:next w:val="BodyTextIndent"/>
    <w:autoRedefine w:val="0"/>
    <w:hidden w:val="0"/>
    <w:qFormat w:val="0"/>
    <w:pPr>
      <w:suppressAutoHyphens w:val="1"/>
      <w:spacing w:line="1" w:lineRule="atLeast"/>
      <w:ind w:left="450" w:leftChars="-1" w:rightChars="0" w:firstLine="810" w:firstLineChars="-1"/>
      <w:jc w:val="both"/>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Header">
    <w:name w:val="Header"/>
    <w:basedOn w:val="Normal"/>
    <w:next w:val="Head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paragraph" w:styleId="Footer">
    <w:name w:val="Footer"/>
    <w:basedOn w:val="Normal"/>
    <w:next w:val="Footer"/>
    <w:autoRedefine w:val="0"/>
    <w:hidden w:val="0"/>
    <w:qFormat w:val="0"/>
    <w:pPr>
      <w:tabs>
        <w:tab w:val="center" w:leader="none" w:pos="4320"/>
        <w:tab w:val="right" w:leader="none" w:pos="8640"/>
      </w:tabs>
      <w:suppressAutoHyphens w:val="1"/>
      <w:spacing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PageNumber">
    <w:name w:val="Page Number"/>
    <w:basedOn w:val="DefaultParagraphFont"/>
    <w:next w:val="PageNumber"/>
    <w:autoRedefine w:val="0"/>
    <w:hidden w:val="0"/>
    <w:qFormat w:val="0"/>
    <w:rPr>
      <w:w w:val="100"/>
      <w:position w:val="-1"/>
      <w:effect w:val="none"/>
      <w:vertAlign w:val="baseline"/>
      <w:cs w:val="0"/>
      <w:em w:val="none"/>
      <w:lang/>
    </w:rPr>
  </w:style>
  <w:style w:type="paragraph" w:styleId="BalloonText">
    <w:name w:val="Balloon Text"/>
    <w:basedOn w:val="Normal"/>
    <w:next w:val="BalloonText"/>
    <w:autoRedefine w:val="0"/>
    <w:hidden w:val="0"/>
    <w:qFormat w:val="0"/>
    <w:pPr>
      <w:suppressAutoHyphens w:val="1"/>
      <w:spacing w:line="1" w:lineRule="atLeast"/>
      <w:ind w:leftChars="-1" w:rightChars="0" w:firstLineChars="-1"/>
      <w:textDirection w:val="btLr"/>
      <w:textAlignment w:val="top"/>
      <w:outlineLvl w:val="0"/>
    </w:pPr>
    <w:rPr>
      <w:rFonts w:ascii="Tahoma" w:cs="Tahoma" w:hAnsi="Tahoma"/>
      <w:w w:val="100"/>
      <w:position w:val="-1"/>
      <w:sz w:val="16"/>
      <w:szCs w:val="16"/>
      <w:effect w:val="none"/>
      <w:vertAlign w:val="baseline"/>
      <w:cs w:val="0"/>
      <w:em w:val="none"/>
      <w:lang w:bidi="ar-SA" w:eastAsia="en-US" w:val="en-US"/>
    </w:rPr>
  </w:style>
  <w:style w:type="character" w:styleId="Hyperlink">
    <w:name w:val="Hyperlink"/>
    <w:next w:val="Hyperlink"/>
    <w:autoRedefine w:val="0"/>
    <w:hidden w:val="0"/>
    <w:qFormat w:val="0"/>
    <w:rPr>
      <w:color w:val="0000ff"/>
      <w:w w:val="100"/>
      <w:position w:val="-1"/>
      <w:u w:val="single"/>
      <w:effect w:val="none"/>
      <w:vertAlign w:val="baseline"/>
      <w:cs w:val="0"/>
      <w:em w:val="none"/>
      <w:lang/>
    </w:rPr>
  </w:style>
  <w:style w:type="table" w:styleId="TableGrid">
    <w:name w:val="Table Grid"/>
    <w:basedOn w:val="TableNormal"/>
    <w:next w:val="TableGrid"/>
    <w:autoRedefine w:val="0"/>
    <w:hidden w:val="0"/>
    <w:qFormat w:val="0"/>
    <w:pPr>
      <w:suppressAutoHyphens w:val="1"/>
      <w:spacing w:line="1" w:lineRule="atLeast"/>
      <w:ind w:leftChars="-1" w:rightChars="0" w:firstLineChars="-1"/>
      <w:textDirection w:val="btLr"/>
      <w:textAlignment w:val="top"/>
      <w:outlineLvl w:val="0"/>
    </w:pPr>
    <w:rPr>
      <w:w w:val="100"/>
      <w:position w:val="-1"/>
      <w:effect w:val="none"/>
      <w:vertAlign w:val="baseline"/>
      <w:cs w:val="0"/>
      <w:em w:val="none"/>
      <w:lang/>
    </w:rPr>
    <w:tblPr>
      <w:tblStyle w:val="TableGrid"/>
      <w:jc w:val="left"/>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BodyText3">
    <w:name w:val="Body Text 3"/>
    <w:basedOn w:val="Normal"/>
    <w:next w:val="BodyText3"/>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16"/>
      <w:szCs w:val="16"/>
      <w:effect w:val="none"/>
      <w:vertAlign w:val="baseline"/>
      <w:cs w:val="0"/>
      <w:em w:val="none"/>
      <w:lang w:bidi="ar-SA" w:eastAsia="en-US" w:val="en-US"/>
    </w:rPr>
  </w:style>
  <w:style w:type="paragraph" w:styleId="FootnoteText">
    <w:name w:val="Footnote Text"/>
    <w:basedOn w:val="Normal"/>
    <w:next w:val="FootnoteText"/>
    <w:autoRedefine w:val="0"/>
    <w:hidden w:val="0"/>
    <w:qFormat w:val="0"/>
    <w:pPr>
      <w:suppressAutoHyphens w:val="1"/>
      <w:spacing w:line="1" w:lineRule="atLeast"/>
      <w:ind w:leftChars="-1" w:rightChars="0" w:firstLineChars="-1"/>
      <w:textDirection w:val="btLr"/>
      <w:textAlignment w:val="top"/>
      <w:outlineLvl w:val="0"/>
    </w:pPr>
    <w:rPr>
      <w:rFonts w:ascii="Times New Roman" w:hAnsi="Times New Roman"/>
      <w:w w:val="100"/>
      <w:position w:val="-1"/>
      <w:sz w:val="20"/>
      <w:effect w:val="none"/>
      <w:vertAlign w:val="baseline"/>
      <w:cs w:val="0"/>
      <w:em w:val="none"/>
      <w:lang w:bidi="ar-SA" w:eastAsia="en-US" w:val="en-AU"/>
    </w:rPr>
  </w:style>
  <w:style w:type="character" w:styleId="FootnoteReference">
    <w:name w:val="Footnote Reference"/>
    <w:next w:val="FootnoteReference"/>
    <w:autoRedefine w:val="0"/>
    <w:hidden w:val="0"/>
    <w:qFormat w:val="0"/>
    <w:rPr>
      <w:w w:val="100"/>
      <w:position w:val="-1"/>
      <w:effect w:val="none"/>
      <w:vertAlign w:val="superscript"/>
      <w:cs w:val="0"/>
      <w:em w:val="none"/>
      <w:lang/>
    </w:rPr>
  </w:style>
  <w:style w:type="paragraph" w:styleId="BodyText">
    <w:name w:val="Body Text"/>
    <w:basedOn w:val="Normal"/>
    <w:next w:val="BodyText"/>
    <w:autoRedefine w:val="0"/>
    <w:hidden w:val="0"/>
    <w:qFormat w:val="0"/>
    <w:pPr>
      <w:suppressAutoHyphens w:val="1"/>
      <w:spacing w:after="120" w:line="1" w:lineRule="atLeast"/>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BodyTextIndent3Char">
    <w:name w:val="Body Text Indent 3 Char"/>
    <w:next w:val="BodyTextIndent3Char"/>
    <w:autoRedefine w:val="0"/>
    <w:hidden w:val="0"/>
    <w:qFormat w:val="0"/>
    <w:rPr>
      <w:rFonts w:ascii="VNI-Times" w:hAnsi="VNI-Times"/>
      <w:w w:val="100"/>
      <w:position w:val="-1"/>
      <w:sz w:val="24"/>
      <w:effect w:val="none"/>
      <w:vertAlign w:val="baseline"/>
      <w:cs w:val="0"/>
      <w:em w:val="none"/>
      <w:lang w:bidi="ar-SA" w:eastAsia="en-US" w:val="en-US"/>
    </w:rPr>
  </w:style>
  <w:style w:type="paragraph" w:styleId="BodyText2">
    <w:name w:val="Body Text 2"/>
    <w:basedOn w:val="Normal"/>
    <w:next w:val="BodyText2"/>
    <w:autoRedefine w:val="0"/>
    <w:hidden w:val="0"/>
    <w:qFormat w:val="0"/>
    <w:pPr>
      <w:suppressAutoHyphens w:val="1"/>
      <w:spacing w:after="120" w:line="480" w:lineRule="auto"/>
      <w:ind w:leftChars="-1" w:rightChars="0" w:firstLineChars="-1"/>
      <w:textDirection w:val="btLr"/>
      <w:textAlignment w:val="top"/>
      <w:outlineLvl w:val="0"/>
    </w:pPr>
    <w:rPr>
      <w:rFonts w:ascii="VNI-Times" w:hAnsi="VNI-Times"/>
      <w:w w:val="100"/>
      <w:position w:val="-1"/>
      <w:sz w:val="24"/>
      <w:effect w:val="none"/>
      <w:vertAlign w:val="baseline"/>
      <w:cs w:val="0"/>
      <w:em w:val="none"/>
      <w:lang w:bidi="ar-SA" w:eastAsia="en-US" w:val="en-US"/>
    </w:rPr>
  </w:style>
  <w:style w:type="character" w:styleId="UnresolvedMention">
    <w:name w:val="Unresolved Mention"/>
    <w:next w:val="UnresolvedMention"/>
    <w:autoRedefine w:val="0"/>
    <w:hidden w:val="0"/>
    <w:qFormat w:val="1"/>
    <w:rPr>
      <w:color w:val="605e5c"/>
      <w:w w:val="100"/>
      <w:position w:val="-1"/>
      <w:effect w:val="none"/>
      <w:shd w:color="auto" w:fill="e1dfdd" w:val="clear"/>
      <w:vertAlign w:val="baseline"/>
      <w:cs w:val="0"/>
      <w:em w:val="none"/>
      <w:lang/>
    </w:rPr>
  </w:style>
  <w:style w:type="paragraph" w:styleId="ListParagraph">
    <w:name w:val="List Paragraph"/>
    <w:basedOn w:val="Normal"/>
    <w:next w:val="ListParagraph"/>
    <w:autoRedefine w:val="0"/>
    <w:hidden w:val="0"/>
    <w:qFormat w:val="0"/>
    <w:pPr>
      <w:suppressAutoHyphens w:val="1"/>
      <w:spacing w:line="1" w:lineRule="atLeast"/>
      <w:ind w:left="720" w:leftChars="-1" w:rightChars="0" w:firstLineChars="-1"/>
      <w:textDirection w:val="btLr"/>
      <w:textAlignment w:val="top"/>
      <w:outlineLvl w:val="0"/>
    </w:pPr>
    <w:rPr>
      <w:rFonts w:ascii="Times New Roman" w:hAnsi="Times New Roman"/>
      <w:w w:val="100"/>
      <w:position w:val="-1"/>
      <w:sz w:val="24"/>
      <w:szCs w:val="24"/>
      <w:effect w:val="none"/>
      <w:vertAlign w:val="baseline"/>
      <w:cs w:val="0"/>
      <w:em w:val="none"/>
      <w:lang w:bidi="ar-SA" w:eastAsia="en-US" w:val="en-US"/>
    </w:rPr>
  </w:style>
  <w:style w:type="character" w:styleId="briefcitdetail">
    <w:name w:val="briefcitdetail"/>
    <w:next w:val="briefcitdetail"/>
    <w:autoRedefine w:val="0"/>
    <w:hidden w:val="0"/>
    <w:qFormat w:val="0"/>
    <w:rPr>
      <w:w w:val="100"/>
      <w:position w:val="-1"/>
      <w:effect w:val="none"/>
      <w:vertAlign w:val="baseline"/>
      <w:cs w:val="0"/>
      <w:em w:val="none"/>
      <w:lang/>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0.0" w:type="dxa"/>
        <w:left w:w="108.0" w:type="dxa"/>
        <w:bottom w:w="0.0" w:type="dxa"/>
        <w:right w:w="108.0" w:type="dxa"/>
      </w:tblCellMar>
    </w:tblPr>
  </w:style>
  <w:style w:type="table" w:styleId="Table4">
    <w:basedOn w:val="TableNormal"/>
    <w:tblPr>
      <w:tblStyleRowBandSize w:val="1"/>
      <w:tblStyleColBandSize w:val="1"/>
      <w:tblCellMar>
        <w:top w:w="0.0" w:type="dxa"/>
        <w:left w:w="108.0" w:type="dxa"/>
        <w:bottom w:w="0.0" w:type="dxa"/>
        <w:right w:w="108.0" w:type="dxa"/>
      </w:tblCellMar>
    </w:tblPr>
  </w:style>
  <w:style w:type="table" w:styleId="Table5">
    <w:basedOn w:val="TableNormal"/>
    <w:tblPr>
      <w:tblStyleRowBandSize w:val="1"/>
      <w:tblStyleColBandSize w:val="1"/>
      <w:tblCellMar>
        <w:top w:w="0.0" w:type="dxa"/>
        <w:left w:w="108.0" w:type="dxa"/>
        <w:bottom w:w="0.0" w:type="dxa"/>
        <w:right w:w="108.0" w:type="dxa"/>
      </w:tblCellMar>
    </w:tblPr>
  </w:style>
  <w:style w:type="table" w:styleId="Table6">
    <w:basedOn w:val="TableNormal"/>
    <w:tblPr>
      <w:tblStyleRowBandSize w:val="1"/>
      <w:tblStyleColBandSize w:val="1"/>
      <w:tblCellMar>
        <w:top w:w="0.0" w:type="dxa"/>
        <w:left w:w="108.0" w:type="dxa"/>
        <w:bottom w:w="0.0" w:type="dxa"/>
        <w:right w:w="108.0" w:type="dxa"/>
      </w:tblCellMar>
    </w:tblPr>
  </w:style>
  <w:style w:type="table" w:styleId="Table7">
    <w:basedOn w:val="TableNormal"/>
    <w:tblPr>
      <w:tblStyleRowBandSize w:val="1"/>
      <w:tblStyleColBandSize w:val="1"/>
      <w:tblCellMar>
        <w:top w:w="0.0" w:type="dxa"/>
        <w:left w:w="108.0" w:type="dxa"/>
        <w:bottom w:w="0.0" w:type="dxa"/>
        <w:right w:w="108.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yperlink" Target="mailto:huequang@hcmussh.edu.vn"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NotoSansSymbols-regular.ttf"/><Relationship Id="rId2" Type="http://schemas.openxmlformats.org/officeDocument/2006/relationships/font" Target="fonts/NotoSansSymbols-bol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SfsGw8A5W6aa/wqtJ52IN++XFIg==">AMUW2mW/DoqPou4DjPxm5Tz4bAiBEC4JsllbK4rHf6o7j69KN8g5eecEydEd+SM//fiLaTsxs3B08kZ83rKGMUWIBMC+aA3PeHENvoTeRaD57kTtkTZ9wyTV7TxBTLXO8NSgNRs8BSSlMxljLih0rLoA11kK+D9Qr2CMdglBfFjyWEMVtwkXFuS2RUQ42z0NMGr8Ta0foKB/</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2020-09-09T16:04:00Z</dcterms:created>
  <dc:creator>VTT</dc:creator>
</cp:coreProperties>
</file>

<file path=docProps/custom.xml><?xml version="1.0" encoding="utf-8"?>
<Properties xmlns="http://schemas.openxmlformats.org/officeDocument/2006/custom-properties" xmlns:vt="http://schemas.openxmlformats.org/officeDocument/2006/docPropsVTypes"/>
</file>